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A966" w14:textId="5761F098" w:rsidR="00694FD8" w:rsidRDefault="00200F54" w:rsidP="00DD52DF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57728" behindDoc="1" locked="0" layoutInCell="1" allowOverlap="1" wp14:anchorId="51F83923" wp14:editId="3AB4CF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4550" cy="454660"/>
            <wp:effectExtent l="0" t="0" r="0" b="0"/>
            <wp:wrapSquare wrapText="bothSides"/>
            <wp:docPr id="11" name="Bild 11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DF">
        <w:rPr>
          <w:rFonts w:cs="Calibri"/>
          <w:color w:val="000000"/>
          <w:sz w:val="48"/>
          <w:szCs w:val="48"/>
          <w:lang w:eastAsia="de-DE"/>
        </w:rPr>
        <w:t>P</w:t>
      </w:r>
      <w:r w:rsidR="00694FD8" w:rsidRPr="00694FD8">
        <w:rPr>
          <w:rFonts w:cs="Calibri"/>
          <w:color w:val="000000"/>
          <w:sz w:val="48"/>
          <w:szCs w:val="48"/>
          <w:lang w:eastAsia="de-DE"/>
        </w:rPr>
        <w:t xml:space="preserve">ressemitteilung </w:t>
      </w:r>
    </w:p>
    <w:p w14:paraId="09C7BBCC" w14:textId="2D90D069" w:rsidR="00967278" w:rsidRDefault="00967278" w:rsidP="00967278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Pr="00694FD8">
        <w:rPr>
          <w:rFonts w:cs="Calibri"/>
          <w:color w:val="000000"/>
          <w:lang w:eastAsia="de-DE"/>
        </w:rPr>
        <w:t xml:space="preserve">, </w:t>
      </w:r>
      <w:r w:rsidR="00085BB6">
        <w:rPr>
          <w:rFonts w:cs="Arial"/>
          <w:bCs/>
          <w:color w:val="000000"/>
        </w:rPr>
        <w:t>02.09</w:t>
      </w:r>
      <w:r w:rsidR="00593CE7">
        <w:rPr>
          <w:rFonts w:cs="Arial"/>
          <w:bCs/>
          <w:color w:val="000000"/>
        </w:rPr>
        <w:t>.2021</w:t>
      </w:r>
      <w:r>
        <w:rPr>
          <w:rFonts w:cs="Arial"/>
          <w:bCs/>
          <w:color w:val="000000"/>
        </w:rPr>
        <w:t xml:space="preserve"> – TSU3</w:t>
      </w:r>
      <w:r w:rsidR="00593CE7">
        <w:rPr>
          <w:rFonts w:cs="Arial"/>
          <w:bCs/>
          <w:color w:val="000000"/>
        </w:rPr>
        <w:t>4</w:t>
      </w:r>
      <w:r w:rsidR="00085BB6">
        <w:rPr>
          <w:rFonts w:cs="Arial"/>
          <w:bCs/>
          <w:color w:val="000000"/>
        </w:rPr>
        <w:t>2</w:t>
      </w:r>
    </w:p>
    <w:p w14:paraId="37EC82D1" w14:textId="77777777" w:rsidR="00A11433" w:rsidRDefault="00A11433" w:rsidP="00DD52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</w:p>
    <w:p w14:paraId="07634E64" w14:textId="77777777" w:rsidR="00694FD8" w:rsidRDefault="00694FD8" w:rsidP="00DD52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Onlineversion</w:t>
      </w:r>
      <w:r w:rsidRPr="00694FD8">
        <w:rPr>
          <w:rFonts w:cs="Calibri"/>
          <w:color w:val="000000"/>
          <w:u w:val="single"/>
          <w:lang w:eastAsia="de-DE"/>
        </w:rPr>
        <w:t xml:space="preserve">: </w:t>
      </w:r>
    </w:p>
    <w:p w14:paraId="27980A90" w14:textId="154A968C" w:rsidR="00085BB6" w:rsidRPr="00DA4186" w:rsidRDefault="002C5EB9" w:rsidP="00085BB6">
      <w:pPr>
        <w:shd w:val="clear" w:color="auto" w:fill="FFFFFF"/>
        <w:spacing w:before="240" w:after="0"/>
        <w:outlineLvl w:val="0"/>
        <w:rPr>
          <w:rFonts w:eastAsia="Times New Roman" w:cstheme="minorHAnsi"/>
          <w:color w:val="303030"/>
          <w:sz w:val="28"/>
          <w:szCs w:val="28"/>
          <w:lang w:eastAsia="de-DE"/>
        </w:rPr>
      </w:pPr>
      <w:r>
        <w:rPr>
          <w:rFonts w:eastAsia="Times New Roman" w:cstheme="minorHAnsi"/>
          <w:color w:val="303030"/>
          <w:sz w:val="24"/>
          <w:szCs w:val="24"/>
          <w:lang w:eastAsia="de-DE"/>
        </w:rPr>
        <w:br/>
      </w:r>
      <w:r w:rsidR="00DA4186">
        <w:rPr>
          <w:rFonts w:eastAsia="Times New Roman" w:cstheme="minorHAnsi"/>
          <w:color w:val="303030"/>
          <w:sz w:val="28"/>
          <w:szCs w:val="28"/>
          <w:lang w:eastAsia="de-DE"/>
        </w:rPr>
        <w:t>L</w:t>
      </w:r>
      <w:r w:rsidR="00085BB6" w:rsidRPr="00DA4186">
        <w:rPr>
          <w:rFonts w:eastAsia="Times New Roman" w:cstheme="minorHAnsi"/>
          <w:color w:val="303030"/>
          <w:sz w:val="28"/>
          <w:szCs w:val="28"/>
          <w:lang w:eastAsia="de-DE"/>
        </w:rPr>
        <w:t>eistungsfähiges Triebstocksystem für grenzenloses Maschine</w:t>
      </w:r>
      <w:r w:rsidR="00DA4186">
        <w:rPr>
          <w:rFonts w:eastAsia="Times New Roman" w:cstheme="minorHAnsi"/>
          <w:color w:val="303030"/>
          <w:sz w:val="28"/>
          <w:szCs w:val="28"/>
          <w:lang w:eastAsia="de-DE"/>
        </w:rPr>
        <w:t>n</w:t>
      </w:r>
      <w:r w:rsidR="00085BB6" w:rsidRPr="00DA4186">
        <w:rPr>
          <w:rFonts w:eastAsia="Times New Roman" w:cstheme="minorHAnsi"/>
          <w:color w:val="303030"/>
          <w:sz w:val="28"/>
          <w:szCs w:val="28"/>
          <w:lang w:eastAsia="de-DE"/>
        </w:rPr>
        <w:t xml:space="preserve">design </w:t>
      </w:r>
    </w:p>
    <w:p w14:paraId="5AAE07C0" w14:textId="574F9BA5" w:rsidR="00085BB6" w:rsidRPr="00E55027" w:rsidRDefault="00085BB6" w:rsidP="00085B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E55027">
        <w:rPr>
          <w:rFonts w:asciiTheme="minorHAnsi" w:hAnsiTheme="minorHAnsi" w:cstheme="minorHAnsi"/>
          <w:color w:val="303030"/>
          <w:sz w:val="22"/>
          <w:szCs w:val="22"/>
        </w:rPr>
        <w:t xml:space="preserve">Das neue Triebstocksystem von TSUBAKI ist eine Übertragungseinheit, </w:t>
      </w:r>
      <w:r w:rsidR="000A51BB">
        <w:rPr>
          <w:rFonts w:asciiTheme="minorHAnsi" w:hAnsiTheme="minorHAnsi" w:cstheme="minorHAnsi"/>
          <w:color w:val="303030"/>
          <w:sz w:val="22"/>
          <w:szCs w:val="22"/>
        </w:rPr>
        <w:t>die</w:t>
      </w:r>
      <w:r w:rsidRPr="00E55027">
        <w:rPr>
          <w:rFonts w:asciiTheme="minorHAnsi" w:hAnsiTheme="minorHAnsi" w:cstheme="minorHAnsi"/>
          <w:color w:val="303030"/>
          <w:sz w:val="22"/>
          <w:szCs w:val="22"/>
        </w:rPr>
        <w:t xml:space="preserve"> das Getriebe ersetzen soll. Mit ihm </w:t>
      </w:r>
      <w:r w:rsidR="00D049AF">
        <w:rPr>
          <w:rFonts w:asciiTheme="minorHAnsi" w:hAnsiTheme="minorHAnsi" w:cstheme="minorHAnsi"/>
          <w:color w:val="303030"/>
          <w:sz w:val="22"/>
          <w:szCs w:val="22"/>
        </w:rPr>
        <w:t>lassen sich</w:t>
      </w:r>
      <w:r w:rsidRPr="00E55027">
        <w:rPr>
          <w:rFonts w:asciiTheme="minorHAnsi" w:hAnsiTheme="minorHAnsi" w:cstheme="minorHAnsi"/>
          <w:color w:val="303030"/>
          <w:sz w:val="22"/>
          <w:szCs w:val="22"/>
        </w:rPr>
        <w:t xml:space="preserve"> die möglichen Konfigurationen von Linearantrieb oder Rotationsantrieb erweiter</w:t>
      </w:r>
      <w:r w:rsidR="00D049AF"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E55027">
        <w:rPr>
          <w:rFonts w:asciiTheme="minorHAnsi" w:hAnsiTheme="minorHAnsi" w:cstheme="minorHAnsi"/>
          <w:color w:val="303030"/>
          <w:sz w:val="22"/>
          <w:szCs w:val="22"/>
        </w:rPr>
        <w:t xml:space="preserve">. Im Vergleich zu Antrieben mit großen Zahnrädern bietet </w:t>
      </w:r>
      <w:r w:rsidR="00913252">
        <w:rPr>
          <w:rFonts w:asciiTheme="minorHAnsi" w:hAnsiTheme="minorHAnsi" w:cstheme="minorHAnsi"/>
          <w:color w:val="303030"/>
          <w:sz w:val="22"/>
          <w:szCs w:val="22"/>
        </w:rPr>
        <w:t xml:space="preserve">der </w:t>
      </w:r>
      <w:r w:rsidR="00224FFE">
        <w:rPr>
          <w:rFonts w:asciiTheme="minorHAnsi" w:hAnsiTheme="minorHAnsi" w:cstheme="minorHAnsi"/>
          <w:color w:val="303030"/>
          <w:sz w:val="22"/>
          <w:szCs w:val="22"/>
        </w:rPr>
        <w:t xml:space="preserve">flexible </w:t>
      </w:r>
      <w:r w:rsidR="00913252">
        <w:rPr>
          <w:rFonts w:asciiTheme="minorHAnsi" w:hAnsiTheme="minorHAnsi" w:cstheme="minorHAnsi"/>
          <w:color w:val="303030"/>
          <w:sz w:val="22"/>
          <w:szCs w:val="22"/>
        </w:rPr>
        <w:t>Triebstock</w:t>
      </w:r>
      <w:r w:rsidR="007936ED">
        <w:rPr>
          <w:rFonts w:asciiTheme="minorHAnsi" w:hAnsiTheme="minorHAnsi" w:cstheme="minorHAnsi"/>
          <w:color w:val="303030"/>
          <w:sz w:val="22"/>
          <w:szCs w:val="22"/>
        </w:rPr>
        <w:t>antrieb</w:t>
      </w:r>
      <w:r w:rsidRPr="00E55027">
        <w:rPr>
          <w:rFonts w:asciiTheme="minorHAnsi" w:hAnsiTheme="minorHAnsi" w:cstheme="minorHAnsi"/>
          <w:color w:val="303030"/>
          <w:sz w:val="22"/>
          <w:szCs w:val="22"/>
        </w:rPr>
        <w:t xml:space="preserve"> eine hohe Tangentialkraft und ein hohes Übertragungsmoment. Damit eignet </w:t>
      </w:r>
      <w:r w:rsidR="00913252">
        <w:rPr>
          <w:rFonts w:asciiTheme="minorHAnsi" w:hAnsiTheme="minorHAnsi" w:cstheme="minorHAnsi"/>
          <w:color w:val="303030"/>
          <w:sz w:val="22"/>
          <w:szCs w:val="22"/>
        </w:rPr>
        <w:t xml:space="preserve">er </w:t>
      </w:r>
      <w:r w:rsidRPr="00E55027">
        <w:rPr>
          <w:rFonts w:asciiTheme="minorHAnsi" w:hAnsiTheme="minorHAnsi" w:cstheme="minorHAnsi"/>
          <w:color w:val="303030"/>
          <w:sz w:val="22"/>
          <w:szCs w:val="22"/>
        </w:rPr>
        <w:t xml:space="preserve">sich für industrielle Einsätze wie in Industrierobotern, Werkzeugmaschinen, </w:t>
      </w:r>
      <w:r w:rsidR="0089743B">
        <w:rPr>
          <w:rFonts w:asciiTheme="minorHAnsi" w:hAnsiTheme="minorHAnsi" w:cstheme="minorHAnsi"/>
          <w:color w:val="303030"/>
          <w:sz w:val="22"/>
          <w:szCs w:val="22"/>
        </w:rPr>
        <w:t xml:space="preserve">in der </w:t>
      </w:r>
      <w:r w:rsidRPr="00E55027">
        <w:rPr>
          <w:rFonts w:asciiTheme="minorHAnsi" w:hAnsiTheme="minorHAnsi" w:cstheme="minorHAnsi"/>
          <w:color w:val="303030"/>
          <w:sz w:val="22"/>
          <w:szCs w:val="22"/>
        </w:rPr>
        <w:t>metallverarbeitende</w:t>
      </w:r>
      <w:r w:rsidR="0089743B"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E55027">
        <w:rPr>
          <w:rFonts w:asciiTheme="minorHAnsi" w:hAnsiTheme="minorHAnsi" w:cstheme="minorHAnsi"/>
          <w:color w:val="303030"/>
          <w:sz w:val="22"/>
          <w:szCs w:val="22"/>
        </w:rPr>
        <w:t xml:space="preserve"> Industrie sowie für Infrastruktur und Schienenfahrzeuge.</w:t>
      </w:r>
    </w:p>
    <w:p w14:paraId="616C2F4F" w14:textId="4A36225F" w:rsidR="00085BB6" w:rsidRPr="00E90418" w:rsidRDefault="00085BB6" w:rsidP="00085B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 xml:space="preserve">Die neue Antriebseinheit verfügt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über ein </w:t>
      </w:r>
      <w:r>
        <w:rPr>
          <w:rFonts w:asciiTheme="minorHAnsi" w:hAnsiTheme="minorHAnsi" w:cstheme="minorHAnsi"/>
          <w:color w:val="303030"/>
          <w:sz w:val="22"/>
          <w:szCs w:val="22"/>
        </w:rPr>
        <w:t>Ritzel, welches mit einem Triebstockrad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oder einem Triebstock kombiniert wird. Beide bestehen aus zwei Ringen bzw. Stangen, die über Bolzen verbunden sind.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Das </w:t>
      </w:r>
      <w:r>
        <w:rPr>
          <w:rFonts w:asciiTheme="minorHAnsi" w:hAnsiTheme="minorHAnsi" w:cstheme="minorHAnsi"/>
          <w:color w:val="303030"/>
          <w:sz w:val="22"/>
          <w:szCs w:val="22"/>
        </w:rPr>
        <w:t>spezielle Zahnmuster des Ritzels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greift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ständig in </w:t>
      </w:r>
      <w:r w:rsidR="0089743B">
        <w:rPr>
          <w:rFonts w:asciiTheme="minorHAnsi" w:hAnsiTheme="minorHAnsi" w:cstheme="minorHAnsi"/>
          <w:color w:val="303030"/>
          <w:sz w:val="22"/>
          <w:szCs w:val="22"/>
        </w:rPr>
        <w:t xml:space="preserve">das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Triebstockrad oder </w:t>
      </w:r>
      <w:r w:rsidR="0089743B">
        <w:rPr>
          <w:rFonts w:asciiTheme="minorHAnsi" w:hAnsiTheme="minorHAnsi" w:cstheme="minorHAnsi"/>
          <w:color w:val="303030"/>
          <w:sz w:val="22"/>
          <w:szCs w:val="22"/>
        </w:rPr>
        <w:t xml:space="preserve">den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Triebstock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ein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So ermöglicht es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eine reibungslose Bewegung. </w:t>
      </w:r>
      <w:r>
        <w:rPr>
          <w:rFonts w:asciiTheme="minorHAnsi" w:hAnsiTheme="minorHAnsi" w:cstheme="minorHAnsi"/>
          <w:color w:val="303030"/>
          <w:sz w:val="22"/>
          <w:szCs w:val="22"/>
        </w:rPr>
        <w:t>Eine Evolventen</w:t>
      </w:r>
      <w:r w:rsidR="00E413A1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Verzahnung stellt sicher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, dass sich das </w:t>
      </w:r>
      <w:r>
        <w:rPr>
          <w:rFonts w:asciiTheme="minorHAnsi" w:hAnsiTheme="minorHAnsi" w:cstheme="minorHAnsi"/>
          <w:color w:val="303030"/>
          <w:sz w:val="22"/>
          <w:szCs w:val="22"/>
        </w:rPr>
        <w:t>Ritzel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schlupffrei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über die </w:t>
      </w:r>
      <w:r>
        <w:rPr>
          <w:rFonts w:asciiTheme="minorHAnsi" w:hAnsiTheme="minorHAnsi" w:cstheme="minorHAnsi"/>
          <w:color w:val="303030"/>
          <w:sz w:val="22"/>
          <w:szCs w:val="22"/>
        </w:rPr>
        <w:t>Bolzen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bewegt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Die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gehärtete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Zähne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sorgen für eine hohe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Haltbarkeit im Betrieb. Diese Eigenschaften bieten eine außergewöhnliche Tragfähigkeit und ein großes Übertragungsdrehmoment</w:t>
      </w:r>
      <w:r>
        <w:rPr>
          <w:rFonts w:asciiTheme="minorHAnsi" w:hAnsiTheme="minorHAnsi" w:cstheme="minorHAnsi"/>
          <w:color w:val="303030"/>
          <w:sz w:val="22"/>
          <w:szCs w:val="22"/>
        </w:rPr>
        <w:t>. Damit eignet sich das Triebstocksystem auch für Heavy</w:t>
      </w:r>
      <w:r w:rsidR="00E413A1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Duty</w:t>
      </w:r>
      <w:r w:rsidR="00E413A1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Anwendungen.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</w:p>
    <w:p w14:paraId="0E5FCC62" w14:textId="48F203C5" w:rsidR="00085BB6" w:rsidRDefault="00085BB6" w:rsidP="00085B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Die Kosten solcher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Triebstocksysteme sind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insbesondere in größeren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Ausführungen wettbewerbsfähig zu Zahnradsätzen.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Das Übersetzungsverhältnis </w:t>
      </w:r>
      <w:r>
        <w:rPr>
          <w:rFonts w:asciiTheme="minorHAnsi" w:hAnsiTheme="minorHAnsi" w:cstheme="minorHAnsi"/>
          <w:color w:val="303030"/>
          <w:sz w:val="22"/>
          <w:szCs w:val="22"/>
        </w:rPr>
        <w:t>lässt sich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im Vergleich zu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den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Kettenrad- und Rollenketten</w:t>
      </w:r>
      <w:r w:rsidR="00E413A1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A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ntrieben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mit ihren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hohen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Last- oder Drehmomentkapazität</w:t>
      </w:r>
      <w:r>
        <w:rPr>
          <w:rFonts w:asciiTheme="minorHAnsi" w:hAnsiTheme="minorHAnsi" w:cstheme="minorHAnsi"/>
          <w:color w:val="303030"/>
          <w:sz w:val="22"/>
          <w:szCs w:val="22"/>
        </w:rPr>
        <w:t>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zu </w:t>
      </w:r>
      <w:r w:rsidR="00394C06">
        <w:rPr>
          <w:rFonts w:asciiTheme="minorHAnsi" w:hAnsiTheme="minorHAnsi" w:cstheme="minorHAnsi"/>
          <w:color w:val="303030"/>
          <w:sz w:val="22"/>
          <w:szCs w:val="22"/>
        </w:rPr>
        <w:t>kostengünstig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erhöhen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. Im Gegensatz zu Rollenketten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muss beim Triebstocksystem aber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keine Spannung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eingestellt werden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0C30878C" w14:textId="77777777" w:rsidR="00085BB6" w:rsidRPr="00E2696C" w:rsidRDefault="00085BB6" w:rsidP="00085B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E2696C">
        <w:rPr>
          <w:rFonts w:asciiTheme="minorHAnsi" w:hAnsiTheme="minorHAnsi" w:cstheme="minorHAnsi"/>
          <w:color w:val="303030"/>
        </w:rPr>
        <w:t>Flexibel für vielseit</w:t>
      </w:r>
      <w:r>
        <w:rPr>
          <w:rFonts w:asciiTheme="minorHAnsi" w:hAnsiTheme="minorHAnsi" w:cstheme="minorHAnsi"/>
          <w:color w:val="303030"/>
        </w:rPr>
        <w:t>i</w:t>
      </w:r>
      <w:r w:rsidRPr="00E2696C">
        <w:rPr>
          <w:rFonts w:asciiTheme="minorHAnsi" w:hAnsiTheme="minorHAnsi" w:cstheme="minorHAnsi"/>
          <w:color w:val="303030"/>
        </w:rPr>
        <w:t>gste Anwendungen</w:t>
      </w:r>
    </w:p>
    <w:p w14:paraId="3CCCC553" w14:textId="77777777" w:rsidR="00085BB6" w:rsidRPr="00E90418" w:rsidRDefault="00085BB6" w:rsidP="00085B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Der Konstrukteur hat beim Einsatz der Triebstocksysteme eine hohe Designfreiheit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>Dank der optimierten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Bolzen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und Zahnrad</w:t>
      </w:r>
      <w:r>
        <w:rPr>
          <w:rFonts w:asciiTheme="minorHAnsi" w:hAnsiTheme="minorHAnsi" w:cstheme="minorHAnsi"/>
          <w:color w:val="303030"/>
          <w:sz w:val="22"/>
          <w:szCs w:val="22"/>
        </w:rPr>
        <w:t>elemente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kann er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Raddurchmesser oder Zahnstangenlänge völlig frei </w:t>
      </w:r>
      <w:r>
        <w:rPr>
          <w:rFonts w:asciiTheme="minorHAnsi" w:hAnsiTheme="minorHAnsi" w:cstheme="minorHAnsi"/>
          <w:color w:val="303030"/>
          <w:sz w:val="22"/>
          <w:szCs w:val="22"/>
        </w:rPr>
        <w:t>bestimmen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>Auf Basis eines Modulbaukastens lassen sich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die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Größe oder Komplexität </w:t>
      </w:r>
      <w:r>
        <w:rPr>
          <w:rFonts w:asciiTheme="minorHAnsi" w:hAnsiTheme="minorHAnsi" w:cstheme="minorHAnsi"/>
          <w:color w:val="303030"/>
          <w:sz w:val="22"/>
          <w:szCs w:val="22"/>
        </w:rPr>
        <w:t>des Antriebs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nahtlos erhöhen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und eine kompakte Konstruktion realisieren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Außerdem können die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Segmente auch bei großen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und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komplexen Anlagen mit minimalem Aufwand </w:t>
      </w:r>
      <w:r>
        <w:rPr>
          <w:rFonts w:asciiTheme="minorHAnsi" w:hAnsiTheme="minorHAnsi" w:cstheme="minorHAnsi"/>
          <w:color w:val="303030"/>
          <w:sz w:val="22"/>
          <w:szCs w:val="22"/>
        </w:rPr>
        <w:t>montiert und demontiert werden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Materialien stehen in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Stahl, Edelstahl und oberflächenbeschichtet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zur Verfügung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16BAD53A" w14:textId="6AF49578" w:rsidR="00085BB6" w:rsidRDefault="00085BB6" w:rsidP="00085B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Die </w:t>
      </w:r>
      <w:r>
        <w:rPr>
          <w:rFonts w:asciiTheme="minorHAnsi" w:hAnsiTheme="minorHAnsi" w:cstheme="minorHAnsi"/>
          <w:color w:val="303030"/>
          <w:sz w:val="22"/>
          <w:szCs w:val="22"/>
        </w:rPr>
        <w:t>flexibel zusammenstellbaren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Triebst</w:t>
      </w:r>
      <w:r w:rsidR="0051606E">
        <w:rPr>
          <w:rFonts w:asciiTheme="minorHAnsi" w:hAnsiTheme="minorHAnsi" w:cstheme="minorHAnsi"/>
          <w:color w:val="303030"/>
          <w:sz w:val="22"/>
          <w:szCs w:val="22"/>
        </w:rPr>
        <w:t>öcke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machen vielseitigste Anwendungen möglich </w:t>
      </w:r>
      <w:r w:rsidR="0051606E">
        <w:rPr>
          <w:rFonts w:asciiTheme="minorHAnsi" w:hAnsiTheme="minorHAnsi" w:cstheme="minorHAnsi"/>
          <w:color w:val="303030"/>
          <w:sz w:val="22"/>
          <w:szCs w:val="22"/>
        </w:rPr>
        <w:t>wie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den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Einsatz in Schwerlasttransport</w:t>
      </w:r>
      <w:r>
        <w:rPr>
          <w:rFonts w:asciiTheme="minorHAnsi" w:hAnsiTheme="minorHAnsi" w:cstheme="minorHAnsi"/>
          <w:color w:val="303030"/>
          <w:sz w:val="22"/>
          <w:szCs w:val="22"/>
        </w:rPr>
        <w:t>ern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, Industrieöfen, Umweltsanierungsanlagen, Schweißrollen, Bahndrehscheiben, Karusselltür</w:t>
      </w:r>
      <w:r>
        <w:rPr>
          <w:rFonts w:asciiTheme="minorHAnsi" w:hAnsiTheme="minorHAnsi" w:cstheme="minorHAnsi"/>
          <w:color w:val="303030"/>
          <w:sz w:val="22"/>
          <w:szCs w:val="22"/>
        </w:rPr>
        <w:t>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, Gieß</w:t>
      </w:r>
      <w:r>
        <w:rPr>
          <w:rFonts w:asciiTheme="minorHAnsi" w:hAnsiTheme="minorHAnsi" w:cstheme="minorHAnsi"/>
          <w:color w:val="303030"/>
          <w:sz w:val="22"/>
          <w:szCs w:val="22"/>
        </w:rPr>
        <w:t>erei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straßen, </w:t>
      </w:r>
      <w:proofErr w:type="spellStart"/>
      <w:r>
        <w:rPr>
          <w:rFonts w:asciiTheme="minorHAnsi" w:hAnsiTheme="minorHAnsi" w:cstheme="minorHAnsi"/>
          <w:color w:val="303030"/>
          <w:sz w:val="22"/>
          <w:szCs w:val="22"/>
        </w:rPr>
        <w:t>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ohö</w:t>
      </w:r>
      <w:r>
        <w:rPr>
          <w:rFonts w:asciiTheme="minorHAnsi" w:hAnsiTheme="minorHAnsi" w:cstheme="minorHAnsi"/>
          <w:color w:val="303030"/>
          <w:sz w:val="22"/>
          <w:szCs w:val="22"/>
        </w:rPr>
        <w:t>f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en</w:t>
      </w:r>
      <w:proofErr w:type="spellEnd"/>
      <w:r w:rsidRPr="00E90418">
        <w:rPr>
          <w:rFonts w:asciiTheme="minorHAnsi" w:hAnsiTheme="minorHAnsi" w:cstheme="minorHAnsi"/>
          <w:color w:val="303030"/>
          <w:sz w:val="22"/>
          <w:szCs w:val="22"/>
        </w:rPr>
        <w:t>, Großtransporter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, </w:t>
      </w:r>
      <w:proofErr w:type="spellStart"/>
      <w:r w:rsidRPr="00E90418">
        <w:rPr>
          <w:rFonts w:asciiTheme="minorHAnsi" w:hAnsiTheme="minorHAnsi" w:cstheme="minorHAnsi"/>
          <w:color w:val="303030"/>
          <w:sz w:val="22"/>
          <w:szCs w:val="22"/>
        </w:rPr>
        <w:t>Solarpanel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proofErr w:type="spellEnd"/>
      <w:r w:rsidRPr="00E90418">
        <w:rPr>
          <w:rFonts w:asciiTheme="minorHAnsi" w:hAnsiTheme="minorHAnsi" w:cstheme="minorHAnsi"/>
          <w:color w:val="303030"/>
          <w:sz w:val="22"/>
          <w:szCs w:val="22"/>
        </w:rPr>
        <w:t>, Handhabungsrobotern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oder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303030"/>
          <w:sz w:val="22"/>
          <w:szCs w:val="22"/>
        </w:rPr>
        <w:t>Palettentechnik</w:t>
      </w:r>
      <w:proofErr w:type="spellEnd"/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für Werkzeugmaschinen. 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Im Fall von kundenspezifischen Ausführungen arbeiten die TSUBAKI-Ingenieure gerne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direkt mit </w:t>
      </w:r>
      <w:r>
        <w:rPr>
          <w:rFonts w:asciiTheme="minorHAnsi" w:hAnsiTheme="minorHAnsi" w:cstheme="minorHAnsi"/>
          <w:color w:val="303030"/>
          <w:sz w:val="22"/>
          <w:szCs w:val="22"/>
        </w:rPr>
        <w:t>dem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End</w:t>
      </w:r>
      <w:r>
        <w:rPr>
          <w:rFonts w:asciiTheme="minorHAnsi" w:hAnsiTheme="minorHAnsi" w:cstheme="minorHAnsi"/>
          <w:color w:val="303030"/>
          <w:sz w:val="22"/>
          <w:szCs w:val="22"/>
        </w:rPr>
        <w:t>anwender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oder Maschinenbauer zusammen.</w:t>
      </w:r>
    </w:p>
    <w:p w14:paraId="1892BDE8" w14:textId="77777777" w:rsidR="00085BB6" w:rsidRPr="004E7501" w:rsidRDefault="00085BB6" w:rsidP="00085B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</w:rPr>
      </w:pPr>
      <w:r w:rsidRPr="004E7501">
        <w:rPr>
          <w:rFonts w:asciiTheme="minorHAnsi" w:hAnsiTheme="minorHAnsi" w:cstheme="minorHAnsi"/>
          <w:b/>
          <w:bCs/>
          <w:color w:val="303030"/>
        </w:rPr>
        <w:lastRenderedPageBreak/>
        <w:t>Bilder</w:t>
      </w:r>
    </w:p>
    <w:p w14:paraId="2C4FD2F3" w14:textId="77777777" w:rsidR="00085BB6" w:rsidRPr="004E7501" w:rsidRDefault="00085BB6" w:rsidP="00085B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4E7501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TSU342-Triebstocksystem1.jpg: Beim TSUBAKI Triebstocksystem können Konstrukteure Raddurchmesser oder Triebstocklänge völlig frei wählen.</w:t>
      </w:r>
    </w:p>
    <w:p w14:paraId="0EB260EB" w14:textId="5B8A315C" w:rsidR="00413CBA" w:rsidRPr="009653E5" w:rsidRDefault="00085BB6" w:rsidP="00085BB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4E7501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TSU342-Triebstocksystem1.jpg: Vielseitigste Anwendungen finden sich u. a. in Maschinenbau, Metallindustrie, Robotertechnik, Werkzeugmaschinen, Infrastruktur und Bahn.</w:t>
      </w:r>
    </w:p>
    <w:p w14:paraId="5EB1C0A6" w14:textId="77777777" w:rsidR="00413CBA" w:rsidRPr="00221BBC" w:rsidRDefault="00413CBA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</w:p>
    <w:p w14:paraId="5D5713C4" w14:textId="77777777" w:rsidR="00694FD8" w:rsidRPr="00694FD8" w:rsidRDefault="00694FD8" w:rsidP="00343E9C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sz w:val="28"/>
          <w:szCs w:val="28"/>
          <w:lang w:eastAsia="de-DE"/>
        </w:rPr>
      </w:pPr>
      <w:r w:rsidRPr="00694FD8">
        <w:rPr>
          <w:rFonts w:cs="Calibri"/>
          <w:color w:val="000000"/>
          <w:sz w:val="28"/>
          <w:szCs w:val="28"/>
          <w:lang w:eastAsia="de-DE"/>
        </w:rPr>
        <w:t xml:space="preserve">Keywords: </w:t>
      </w:r>
    </w:p>
    <w:p w14:paraId="7FCF7A2E" w14:textId="506378F2" w:rsidR="00694FD8" w:rsidRDefault="00694FD8" w:rsidP="00343E9C">
      <w:pPr>
        <w:pStyle w:val="Textkrper"/>
        <w:spacing w:before="24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7F402A">
        <w:rPr>
          <w:rFonts w:ascii="Calibri" w:eastAsia="Calibri" w:hAnsi="Calibri" w:cs="Calibri"/>
          <w:color w:val="000000"/>
          <w:sz w:val="24"/>
          <w:szCs w:val="24"/>
        </w:rPr>
        <w:t>Tsubaki</w:t>
      </w:r>
      <w:proofErr w:type="spellEnd"/>
      <w:r w:rsidRPr="007F402A">
        <w:rPr>
          <w:rFonts w:ascii="Calibri" w:eastAsia="Calibri" w:hAnsi="Calibri" w:cs="Calibri"/>
          <w:color w:val="000000"/>
          <w:sz w:val="24"/>
          <w:szCs w:val="24"/>
        </w:rPr>
        <w:t xml:space="preserve">, Antriebstechnik, </w:t>
      </w:r>
      <w:r w:rsidR="00F01EAE">
        <w:rPr>
          <w:rFonts w:ascii="Calibri" w:eastAsia="Calibri" w:hAnsi="Calibri" w:cs="Calibri"/>
          <w:color w:val="000000"/>
          <w:sz w:val="24"/>
          <w:szCs w:val="24"/>
        </w:rPr>
        <w:t>Antriebselemente</w:t>
      </w:r>
      <w:r w:rsidR="00CD139B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7F402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10D8D">
        <w:rPr>
          <w:rFonts w:ascii="Calibri" w:eastAsia="Calibri" w:hAnsi="Calibri" w:cs="Calibri"/>
          <w:color w:val="000000"/>
          <w:sz w:val="24"/>
          <w:szCs w:val="24"/>
        </w:rPr>
        <w:t>Triebstocksystem</w:t>
      </w:r>
      <w:r w:rsidR="00EA41CF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365A7E">
        <w:rPr>
          <w:rFonts w:ascii="Calibri" w:eastAsia="Calibri" w:hAnsi="Calibri" w:cs="Calibri"/>
          <w:color w:val="000000"/>
          <w:sz w:val="24"/>
          <w:szCs w:val="24"/>
        </w:rPr>
        <w:t xml:space="preserve">Triebstockantrieb, </w:t>
      </w:r>
      <w:r w:rsidR="00610D8D">
        <w:rPr>
          <w:rFonts w:ascii="Calibri" w:eastAsia="Calibri" w:hAnsi="Calibri" w:cs="Calibri"/>
          <w:color w:val="000000"/>
          <w:sz w:val="24"/>
          <w:szCs w:val="24"/>
        </w:rPr>
        <w:t>Zahnradantrieb</w:t>
      </w:r>
      <w:r w:rsidR="00413CB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610D8D">
        <w:rPr>
          <w:rFonts w:ascii="Calibri" w:eastAsia="Calibri" w:hAnsi="Calibri" w:cs="Calibri"/>
          <w:color w:val="000000"/>
          <w:sz w:val="24"/>
          <w:szCs w:val="24"/>
        </w:rPr>
        <w:t>Werkzeugmaschinen, Robotik</w:t>
      </w:r>
      <w:r w:rsidR="008C1CAF"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6E6087DC" w14:textId="33EFCAB9" w:rsidR="00343E9C" w:rsidRDefault="00A461F5" w:rsidP="002C5EB9">
      <w:pPr>
        <w:autoSpaceDE w:val="0"/>
        <w:autoSpaceDN w:val="0"/>
        <w:adjustRightInd w:val="0"/>
        <w:spacing w:before="240" w:line="240" w:lineRule="auto"/>
        <w:rPr>
          <w:rFonts w:cs="Calibri"/>
          <w:color w:val="000000"/>
          <w:sz w:val="28"/>
          <w:szCs w:val="28"/>
          <w:lang w:eastAsia="de-DE"/>
        </w:rPr>
      </w:pPr>
      <w:r>
        <w:rPr>
          <w:rFonts w:cs="Calibri"/>
          <w:color w:val="000000"/>
          <w:sz w:val="28"/>
          <w:szCs w:val="28"/>
          <w:lang w:eastAsia="de-DE"/>
        </w:rPr>
        <w:t>M</w:t>
      </w:r>
      <w:r w:rsidR="00343E9C" w:rsidRPr="00343E9C">
        <w:rPr>
          <w:rFonts w:cs="Calibri"/>
          <w:color w:val="000000"/>
          <w:sz w:val="28"/>
          <w:szCs w:val="28"/>
          <w:lang w:eastAsia="de-DE"/>
        </w:rPr>
        <w:t>etatag:</w:t>
      </w:r>
    </w:p>
    <w:p w14:paraId="558F23BB" w14:textId="758DA196" w:rsidR="00694FD8" w:rsidRPr="002C5EB9" w:rsidRDefault="002C5EB9" w:rsidP="002C5EB9">
      <w:pPr>
        <w:pStyle w:val="Textkrper"/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 w:rsidRPr="002C5EB9">
        <w:rPr>
          <w:rFonts w:ascii="Calibri" w:eastAsia="Calibri" w:hAnsi="Calibri" w:cs="Calibri"/>
          <w:color w:val="000000"/>
          <w:sz w:val="24"/>
          <w:szCs w:val="24"/>
        </w:rPr>
        <w:t xml:space="preserve">Das Triebstocksystem von TSUBAKI ist eine Übertragungseinheit, welches das Getriebe ersetzen </w:t>
      </w:r>
      <w:r>
        <w:rPr>
          <w:rFonts w:ascii="Calibri" w:eastAsia="Calibri" w:hAnsi="Calibri" w:cs="Calibri"/>
          <w:color w:val="000000"/>
          <w:sz w:val="24"/>
          <w:szCs w:val="24"/>
        </w:rPr>
        <w:t>und</w:t>
      </w:r>
      <w:r w:rsidRPr="002C5EB9">
        <w:rPr>
          <w:rFonts w:ascii="Calibri" w:eastAsia="Calibri" w:hAnsi="Calibri" w:cs="Calibri"/>
          <w:color w:val="000000"/>
          <w:sz w:val="24"/>
          <w:szCs w:val="24"/>
        </w:rPr>
        <w:t xml:space="preserve"> mögliche Konfigurationen von Linearantrieb oder Rotationsantrieb erweiter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C5EB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9293B">
        <w:rPr>
          <w:rFonts w:ascii="Calibri" w:eastAsia="Calibri" w:hAnsi="Calibri" w:cs="Calibri"/>
          <w:color w:val="000000"/>
          <w:sz w:val="24"/>
          <w:szCs w:val="24"/>
        </w:rPr>
        <w:t>soll</w:t>
      </w:r>
      <w:r w:rsidRPr="002C5EB9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F5AA1DC" w14:textId="4E67E289" w:rsidR="00021F86" w:rsidRDefault="00021F86" w:rsidP="00DD52DF">
      <w:pPr>
        <w:pStyle w:val="berschrift4"/>
        <w:spacing w:line="276" w:lineRule="auto"/>
        <w:ind w:left="0"/>
        <w:rPr>
          <w:rFonts w:ascii="Calibri" w:eastAsia="Calibri" w:hAnsi="Calibri" w:cs="Calibri"/>
          <w:b w:val="0"/>
          <w:bCs w:val="0"/>
          <w:color w:val="000000"/>
        </w:rPr>
      </w:pPr>
    </w:p>
    <w:p w14:paraId="026A73D2" w14:textId="48E9EECB" w:rsidR="003822F6" w:rsidRDefault="003822F6" w:rsidP="003822F6">
      <w:pPr>
        <w:rPr>
          <w:lang w:eastAsia="de-DE"/>
        </w:rPr>
      </w:pPr>
    </w:p>
    <w:p w14:paraId="517AC1BB" w14:textId="6D67078F" w:rsidR="003822F6" w:rsidRDefault="003822F6" w:rsidP="003822F6">
      <w:pPr>
        <w:rPr>
          <w:lang w:eastAsia="de-DE"/>
        </w:rPr>
      </w:pPr>
    </w:p>
    <w:p w14:paraId="2499F6FB" w14:textId="41A4C2BE" w:rsidR="003822F6" w:rsidRDefault="003822F6" w:rsidP="003822F6">
      <w:pPr>
        <w:rPr>
          <w:lang w:eastAsia="de-DE"/>
        </w:rPr>
      </w:pPr>
    </w:p>
    <w:p w14:paraId="68CFB868" w14:textId="03E24F44" w:rsidR="003822F6" w:rsidRDefault="003822F6" w:rsidP="003822F6">
      <w:pPr>
        <w:rPr>
          <w:lang w:eastAsia="de-DE"/>
        </w:rPr>
      </w:pPr>
    </w:p>
    <w:p w14:paraId="1C07A33F" w14:textId="6C0E5C8F" w:rsidR="003822F6" w:rsidRDefault="003822F6" w:rsidP="003822F6">
      <w:pPr>
        <w:rPr>
          <w:lang w:eastAsia="de-DE"/>
        </w:rPr>
      </w:pPr>
    </w:p>
    <w:p w14:paraId="7E01CE62" w14:textId="2657904C" w:rsidR="003822F6" w:rsidRDefault="003822F6" w:rsidP="003822F6">
      <w:pPr>
        <w:rPr>
          <w:lang w:eastAsia="de-DE"/>
        </w:rPr>
      </w:pPr>
    </w:p>
    <w:p w14:paraId="08476F7B" w14:textId="77777777" w:rsidR="003822F6" w:rsidRPr="003822F6" w:rsidRDefault="003822F6" w:rsidP="003822F6">
      <w:pPr>
        <w:rPr>
          <w:lang w:eastAsia="de-DE"/>
        </w:rPr>
      </w:pPr>
    </w:p>
    <w:p w14:paraId="3E12FB39" w14:textId="51B125CC" w:rsidR="00694FD8" w:rsidRDefault="006801A7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</w:t>
      </w:r>
      <w:r w:rsidR="00694FD8" w:rsidRPr="005F291F">
        <w:rPr>
          <w:rFonts w:ascii="Calibri" w:hAnsi="Calibri"/>
          <w:b w:val="0"/>
          <w:sz w:val="22"/>
          <w:szCs w:val="22"/>
          <w:u w:val="single"/>
        </w:rPr>
        <w:t>ontakt:</w:t>
      </w:r>
      <w:r w:rsidR="00343E9C">
        <w:rPr>
          <w:rFonts w:ascii="Calibri" w:hAnsi="Calibri"/>
          <w:b w:val="0"/>
          <w:sz w:val="22"/>
          <w:szCs w:val="22"/>
          <w:u w:val="single"/>
        </w:rPr>
        <w:br/>
      </w:r>
    </w:p>
    <w:p w14:paraId="793C7DBD" w14:textId="26EC9622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36BC63B0" w14:textId="76E9C1E7" w:rsidR="002E106A" w:rsidRDefault="002C37C4" w:rsidP="00DD52DF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74493233" w14:textId="77777777" w:rsidR="00694FD8" w:rsidRDefault="00694FD8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10687B37" w14:textId="7EBFB9AD" w:rsidR="00044A72" w:rsidRPr="00C41B18" w:rsidRDefault="00694FD8" w:rsidP="00A461F5">
      <w:pPr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EC1FD0" w:rsidRPr="00EC1FD0">
        <w:rPr>
          <w:sz w:val="20"/>
          <w:szCs w:val="20"/>
        </w:rPr>
        <w:t xml:space="preserve"> </w:t>
      </w:r>
      <w:r w:rsidR="000373A4" w:rsidRPr="008B5F25">
        <w:rPr>
          <w:sz w:val="20"/>
          <w:szCs w:val="20"/>
        </w:rPr>
        <w:t xml:space="preserve">Presse Service Büro GbR, </w:t>
      </w:r>
      <w:proofErr w:type="spellStart"/>
      <w:r w:rsidR="000373A4" w:rsidRPr="008B5F25">
        <w:rPr>
          <w:sz w:val="20"/>
          <w:szCs w:val="20"/>
        </w:rPr>
        <w:t>Sirchenrieder</w:t>
      </w:r>
      <w:proofErr w:type="spellEnd"/>
      <w:r w:rsidR="000373A4" w:rsidRPr="008B5F25">
        <w:rPr>
          <w:sz w:val="20"/>
          <w:szCs w:val="20"/>
        </w:rPr>
        <w:t xml:space="preserve"> Str. 4, 86510 Ried, Tel.: +49 8233 2120 943,</w:t>
      </w:r>
      <w:r w:rsidR="000373A4" w:rsidRPr="008B5F25">
        <w:rPr>
          <w:sz w:val="20"/>
          <w:szCs w:val="20"/>
        </w:rPr>
        <w:br/>
      </w:r>
      <w:r w:rsidR="000373A4" w:rsidRPr="009F38C0">
        <w:rPr>
          <w:sz w:val="20"/>
          <w:szCs w:val="20"/>
        </w:rPr>
        <w:t xml:space="preserve">Fax: </w:t>
      </w:r>
      <w:r w:rsidR="000373A4">
        <w:rPr>
          <w:sz w:val="20"/>
          <w:szCs w:val="20"/>
        </w:rPr>
        <w:t>+49 8233 2120 968</w:t>
      </w:r>
      <w:r w:rsidR="000373A4" w:rsidRPr="009F38C0">
        <w:rPr>
          <w:sz w:val="20"/>
          <w:szCs w:val="20"/>
        </w:rPr>
        <w:t xml:space="preserve">, E-Mail: </w:t>
      </w:r>
      <w:hyperlink r:id="rId10" w:history="1">
        <w:r w:rsidR="000373A4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0373A4" w:rsidRPr="009F38C0">
        <w:rPr>
          <w:sz w:val="20"/>
          <w:szCs w:val="20"/>
        </w:rPr>
        <w:t xml:space="preserve">, </w:t>
      </w:r>
      <w:hyperlink r:id="rId11" w:history="1">
        <w:r w:rsidR="000373A4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044A72" w:rsidRPr="00C41B18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3A4"/>
    <w:rsid w:val="000378B8"/>
    <w:rsid w:val="00044A72"/>
    <w:rsid w:val="00065454"/>
    <w:rsid w:val="00067085"/>
    <w:rsid w:val="0007629C"/>
    <w:rsid w:val="000767F3"/>
    <w:rsid w:val="00083DE6"/>
    <w:rsid w:val="00085BB6"/>
    <w:rsid w:val="00094B7F"/>
    <w:rsid w:val="000A51BB"/>
    <w:rsid w:val="000A6C4F"/>
    <w:rsid w:val="000B1BA2"/>
    <w:rsid w:val="000B3193"/>
    <w:rsid w:val="000B69F5"/>
    <w:rsid w:val="000C4AC8"/>
    <w:rsid w:val="000C5BCA"/>
    <w:rsid w:val="000D3CC4"/>
    <w:rsid w:val="000E1A0A"/>
    <w:rsid w:val="000F0951"/>
    <w:rsid w:val="00111DD7"/>
    <w:rsid w:val="0013775F"/>
    <w:rsid w:val="00137BC7"/>
    <w:rsid w:val="00147271"/>
    <w:rsid w:val="00155F26"/>
    <w:rsid w:val="00186D1E"/>
    <w:rsid w:val="001A1C6D"/>
    <w:rsid w:val="001A2F74"/>
    <w:rsid w:val="001D223B"/>
    <w:rsid w:val="001F2DC6"/>
    <w:rsid w:val="001F51CA"/>
    <w:rsid w:val="001F7564"/>
    <w:rsid w:val="00200F54"/>
    <w:rsid w:val="00204EDD"/>
    <w:rsid w:val="002057B4"/>
    <w:rsid w:val="00221BBC"/>
    <w:rsid w:val="00224FFE"/>
    <w:rsid w:val="00225CB3"/>
    <w:rsid w:val="00231D40"/>
    <w:rsid w:val="002352C5"/>
    <w:rsid w:val="00247CDD"/>
    <w:rsid w:val="00255D65"/>
    <w:rsid w:val="00263178"/>
    <w:rsid w:val="00270B1F"/>
    <w:rsid w:val="002A3B70"/>
    <w:rsid w:val="002C37C4"/>
    <w:rsid w:val="002C50D8"/>
    <w:rsid w:val="002C5EB9"/>
    <w:rsid w:val="002D3F7A"/>
    <w:rsid w:val="002E106A"/>
    <w:rsid w:val="002E5010"/>
    <w:rsid w:val="002E75F5"/>
    <w:rsid w:val="00304954"/>
    <w:rsid w:val="00315A6B"/>
    <w:rsid w:val="003252FD"/>
    <w:rsid w:val="00330C59"/>
    <w:rsid w:val="003378D1"/>
    <w:rsid w:val="00343E9C"/>
    <w:rsid w:val="00365A7E"/>
    <w:rsid w:val="00367799"/>
    <w:rsid w:val="00374638"/>
    <w:rsid w:val="00374BDA"/>
    <w:rsid w:val="003822F6"/>
    <w:rsid w:val="0039027A"/>
    <w:rsid w:val="00394C06"/>
    <w:rsid w:val="003A0420"/>
    <w:rsid w:val="003A490B"/>
    <w:rsid w:val="003B14D1"/>
    <w:rsid w:val="003B7378"/>
    <w:rsid w:val="003C79DF"/>
    <w:rsid w:val="003F0F4E"/>
    <w:rsid w:val="00412B14"/>
    <w:rsid w:val="00413CBA"/>
    <w:rsid w:val="0041517F"/>
    <w:rsid w:val="0043275D"/>
    <w:rsid w:val="00436587"/>
    <w:rsid w:val="00444305"/>
    <w:rsid w:val="00454D97"/>
    <w:rsid w:val="0046455E"/>
    <w:rsid w:val="0046517C"/>
    <w:rsid w:val="004672F5"/>
    <w:rsid w:val="00473252"/>
    <w:rsid w:val="004757D7"/>
    <w:rsid w:val="00477D56"/>
    <w:rsid w:val="0049293B"/>
    <w:rsid w:val="00494797"/>
    <w:rsid w:val="004B3D3B"/>
    <w:rsid w:val="004C7D6C"/>
    <w:rsid w:val="004E7501"/>
    <w:rsid w:val="004F025E"/>
    <w:rsid w:val="00501A3F"/>
    <w:rsid w:val="00502ABD"/>
    <w:rsid w:val="00506C70"/>
    <w:rsid w:val="0051606E"/>
    <w:rsid w:val="00526CE1"/>
    <w:rsid w:val="005345AD"/>
    <w:rsid w:val="00537C67"/>
    <w:rsid w:val="00540F82"/>
    <w:rsid w:val="0054408A"/>
    <w:rsid w:val="005510BF"/>
    <w:rsid w:val="00561946"/>
    <w:rsid w:val="00567024"/>
    <w:rsid w:val="00571D56"/>
    <w:rsid w:val="00593CE7"/>
    <w:rsid w:val="005A1DED"/>
    <w:rsid w:val="005A3A31"/>
    <w:rsid w:val="005A762D"/>
    <w:rsid w:val="005B0F8B"/>
    <w:rsid w:val="005C34D4"/>
    <w:rsid w:val="005C485A"/>
    <w:rsid w:val="005D2BD4"/>
    <w:rsid w:val="006006CE"/>
    <w:rsid w:val="00602AD7"/>
    <w:rsid w:val="0061044F"/>
    <w:rsid w:val="00610D8D"/>
    <w:rsid w:val="00610ED3"/>
    <w:rsid w:val="00612EEF"/>
    <w:rsid w:val="006172A2"/>
    <w:rsid w:val="00622311"/>
    <w:rsid w:val="006505C2"/>
    <w:rsid w:val="00650965"/>
    <w:rsid w:val="00654CAF"/>
    <w:rsid w:val="00665751"/>
    <w:rsid w:val="006801A7"/>
    <w:rsid w:val="00684C63"/>
    <w:rsid w:val="00686305"/>
    <w:rsid w:val="006868D9"/>
    <w:rsid w:val="00694FD8"/>
    <w:rsid w:val="006C0619"/>
    <w:rsid w:val="006C4D5F"/>
    <w:rsid w:val="006F207A"/>
    <w:rsid w:val="00704282"/>
    <w:rsid w:val="00726792"/>
    <w:rsid w:val="007274FF"/>
    <w:rsid w:val="007367A0"/>
    <w:rsid w:val="007420C7"/>
    <w:rsid w:val="00754EE2"/>
    <w:rsid w:val="00760922"/>
    <w:rsid w:val="0077381B"/>
    <w:rsid w:val="0077569E"/>
    <w:rsid w:val="0079154B"/>
    <w:rsid w:val="007936ED"/>
    <w:rsid w:val="007B0BCB"/>
    <w:rsid w:val="007E71F2"/>
    <w:rsid w:val="007E780D"/>
    <w:rsid w:val="007F165D"/>
    <w:rsid w:val="007F402A"/>
    <w:rsid w:val="007F4DEB"/>
    <w:rsid w:val="00812823"/>
    <w:rsid w:val="00812A27"/>
    <w:rsid w:val="00832B75"/>
    <w:rsid w:val="0084327E"/>
    <w:rsid w:val="008679FB"/>
    <w:rsid w:val="00872329"/>
    <w:rsid w:val="00884A9F"/>
    <w:rsid w:val="00886E9C"/>
    <w:rsid w:val="0089088F"/>
    <w:rsid w:val="0089743B"/>
    <w:rsid w:val="008C1CAF"/>
    <w:rsid w:val="008C2530"/>
    <w:rsid w:val="008C2C73"/>
    <w:rsid w:val="008F354A"/>
    <w:rsid w:val="009023A8"/>
    <w:rsid w:val="00913252"/>
    <w:rsid w:val="00914472"/>
    <w:rsid w:val="009653E5"/>
    <w:rsid w:val="00967278"/>
    <w:rsid w:val="00977F52"/>
    <w:rsid w:val="009A0C5E"/>
    <w:rsid w:val="009C369F"/>
    <w:rsid w:val="009D581F"/>
    <w:rsid w:val="009F0CBD"/>
    <w:rsid w:val="00A0145A"/>
    <w:rsid w:val="00A11433"/>
    <w:rsid w:val="00A30886"/>
    <w:rsid w:val="00A44B1D"/>
    <w:rsid w:val="00A461F5"/>
    <w:rsid w:val="00A53FB3"/>
    <w:rsid w:val="00A5404D"/>
    <w:rsid w:val="00A65CA6"/>
    <w:rsid w:val="00A812A2"/>
    <w:rsid w:val="00A81E2D"/>
    <w:rsid w:val="00A84273"/>
    <w:rsid w:val="00A907B6"/>
    <w:rsid w:val="00AA52FD"/>
    <w:rsid w:val="00AD5C3A"/>
    <w:rsid w:val="00AD7349"/>
    <w:rsid w:val="00AE141E"/>
    <w:rsid w:val="00B041AA"/>
    <w:rsid w:val="00B07962"/>
    <w:rsid w:val="00B3276B"/>
    <w:rsid w:val="00B42872"/>
    <w:rsid w:val="00B46E6F"/>
    <w:rsid w:val="00B669BB"/>
    <w:rsid w:val="00B70335"/>
    <w:rsid w:val="00B70E6F"/>
    <w:rsid w:val="00B77FC9"/>
    <w:rsid w:val="00B94D65"/>
    <w:rsid w:val="00BA189F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1606"/>
    <w:rsid w:val="00C95573"/>
    <w:rsid w:val="00CC241C"/>
    <w:rsid w:val="00CD139B"/>
    <w:rsid w:val="00CE3B00"/>
    <w:rsid w:val="00CE47E7"/>
    <w:rsid w:val="00CE6058"/>
    <w:rsid w:val="00CF469F"/>
    <w:rsid w:val="00D049AF"/>
    <w:rsid w:val="00D15EDD"/>
    <w:rsid w:val="00D256EE"/>
    <w:rsid w:val="00D2611E"/>
    <w:rsid w:val="00D4095D"/>
    <w:rsid w:val="00D43782"/>
    <w:rsid w:val="00D55003"/>
    <w:rsid w:val="00D73E75"/>
    <w:rsid w:val="00D7461F"/>
    <w:rsid w:val="00D87279"/>
    <w:rsid w:val="00D87319"/>
    <w:rsid w:val="00D97514"/>
    <w:rsid w:val="00DA4186"/>
    <w:rsid w:val="00DA7F27"/>
    <w:rsid w:val="00DB67D3"/>
    <w:rsid w:val="00DD1333"/>
    <w:rsid w:val="00DD52DF"/>
    <w:rsid w:val="00DF5A78"/>
    <w:rsid w:val="00E06646"/>
    <w:rsid w:val="00E413A1"/>
    <w:rsid w:val="00E50D2E"/>
    <w:rsid w:val="00E55027"/>
    <w:rsid w:val="00E57D48"/>
    <w:rsid w:val="00E74FB5"/>
    <w:rsid w:val="00E82F4F"/>
    <w:rsid w:val="00E853F9"/>
    <w:rsid w:val="00E93749"/>
    <w:rsid w:val="00EA41CF"/>
    <w:rsid w:val="00EB1180"/>
    <w:rsid w:val="00EB5219"/>
    <w:rsid w:val="00EC1FC5"/>
    <w:rsid w:val="00EC1FD0"/>
    <w:rsid w:val="00EC419E"/>
    <w:rsid w:val="00EE144E"/>
    <w:rsid w:val="00F01EAE"/>
    <w:rsid w:val="00F025FB"/>
    <w:rsid w:val="00F129A5"/>
    <w:rsid w:val="00F21071"/>
    <w:rsid w:val="00F249A2"/>
    <w:rsid w:val="00F41BE4"/>
    <w:rsid w:val="00F7621A"/>
    <w:rsid w:val="00FA482F"/>
    <w:rsid w:val="00FA4EE6"/>
    <w:rsid w:val="00FA6840"/>
    <w:rsid w:val="00FB0F0A"/>
    <w:rsid w:val="00FD0BAA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4E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2021-09-01T18:40:00Z</cp:lastPrinted>
  <dcterms:created xsi:type="dcterms:W3CDTF">2021-09-01T18:58:00Z</dcterms:created>
  <dcterms:modified xsi:type="dcterms:W3CDTF">2021-09-01T18:58:00Z</dcterms:modified>
</cp:coreProperties>
</file>