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C14B" w14:textId="77777777" w:rsidR="008C2C73" w:rsidRDefault="00200F54" w:rsidP="00DD52DF">
      <w:pPr>
        <w:rPr>
          <w:rFonts w:cs="Arial"/>
          <w:bCs/>
          <w:color w:val="000000"/>
          <w:sz w:val="48"/>
          <w:szCs w:val="48"/>
        </w:rPr>
      </w:pPr>
      <w:r>
        <w:rPr>
          <w:noProof/>
        </w:rPr>
        <w:drawing>
          <wp:anchor distT="0" distB="0" distL="114300" distR="114300" simplePos="0" relativeHeight="251658752" behindDoc="1" locked="0" layoutInCell="1" allowOverlap="1" wp14:anchorId="134B9811" wp14:editId="561588A9">
            <wp:simplePos x="0" y="0"/>
            <wp:positionH relativeFrom="column">
              <wp:posOffset>3467100</wp:posOffset>
            </wp:positionH>
            <wp:positionV relativeFrom="paragraph">
              <wp:posOffset>-3810</wp:posOffset>
            </wp:positionV>
            <wp:extent cx="2114550" cy="454660"/>
            <wp:effectExtent l="0" t="0" r="0" b="0"/>
            <wp:wrapNone/>
            <wp:docPr id="15"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4A2B03DA" w14:textId="219C567B" w:rsidR="00A53FB3" w:rsidRDefault="00A53FB3" w:rsidP="00A53FB3">
      <w:pPr>
        <w:autoSpaceDE w:val="0"/>
        <w:autoSpaceDN w:val="0"/>
        <w:adjustRightInd w:val="0"/>
        <w:spacing w:before="240" w:after="0" w:line="240" w:lineRule="auto"/>
        <w:rPr>
          <w:rFonts w:cs="Calibri"/>
          <w:color w:val="000000"/>
          <w:lang w:eastAsia="de-DE"/>
        </w:rPr>
      </w:pPr>
      <w:r>
        <w:rPr>
          <w:rFonts w:cs="Calibri"/>
          <w:color w:val="000000"/>
          <w:lang w:eastAsia="de-DE"/>
        </w:rPr>
        <w:t>Unterföhring</w:t>
      </w:r>
      <w:r w:rsidR="00F85D2F">
        <w:rPr>
          <w:rFonts w:cs="Calibri"/>
          <w:color w:val="000000"/>
          <w:lang w:eastAsia="de-DE"/>
        </w:rPr>
        <w:t xml:space="preserve">, </w:t>
      </w:r>
      <w:r w:rsidR="00F50268">
        <w:rPr>
          <w:rFonts w:cs="Calibri"/>
          <w:color w:val="000000"/>
          <w:lang w:eastAsia="de-DE"/>
        </w:rPr>
        <w:t>15.11</w:t>
      </w:r>
      <w:r w:rsidR="00F764B9">
        <w:rPr>
          <w:rFonts w:cs="Arial"/>
          <w:bCs/>
          <w:color w:val="000000"/>
        </w:rPr>
        <w:t>.2021</w:t>
      </w:r>
      <w:r w:rsidR="00967278">
        <w:rPr>
          <w:rFonts w:cs="Arial"/>
          <w:bCs/>
          <w:color w:val="000000"/>
        </w:rPr>
        <w:t xml:space="preserve"> – TSU3</w:t>
      </w:r>
      <w:r w:rsidR="00D116D9">
        <w:rPr>
          <w:rFonts w:cs="Arial"/>
          <w:bCs/>
          <w:color w:val="000000"/>
        </w:rPr>
        <w:t>4</w:t>
      </w:r>
      <w:r w:rsidR="00F50268">
        <w:rPr>
          <w:rFonts w:cs="Arial"/>
          <w:bCs/>
          <w:color w:val="000000"/>
        </w:rPr>
        <w:t>8</w:t>
      </w:r>
    </w:p>
    <w:p w14:paraId="4EEEC669" w14:textId="77777777" w:rsidR="00BE6D46" w:rsidRDefault="00BE6D46" w:rsidP="00DD52DF">
      <w:pPr>
        <w:rPr>
          <w:rFonts w:cs="Arial"/>
          <w:bCs/>
          <w:color w:val="000000"/>
          <w:u w:val="single"/>
        </w:rPr>
      </w:pPr>
    </w:p>
    <w:p w14:paraId="414531CF" w14:textId="690765B3" w:rsidR="00F764B9" w:rsidRPr="00AD56D6" w:rsidRDefault="00AD56D6" w:rsidP="00F764B9">
      <w:pPr>
        <w:shd w:val="clear" w:color="auto" w:fill="FFFFFF"/>
        <w:spacing w:before="240" w:after="0"/>
        <w:outlineLvl w:val="0"/>
        <w:rPr>
          <w:rFonts w:eastAsia="Times New Roman" w:cstheme="minorHAnsi"/>
          <w:sz w:val="24"/>
          <w:szCs w:val="24"/>
          <w:u w:val="single"/>
          <w:lang w:eastAsia="de-DE"/>
        </w:rPr>
      </w:pPr>
      <w:r w:rsidRPr="00AD56D6">
        <w:rPr>
          <w:rFonts w:eastAsia="Times New Roman" w:cstheme="minorHAnsi"/>
          <w:sz w:val="24"/>
          <w:szCs w:val="24"/>
          <w:u w:val="single"/>
          <w:lang w:eastAsia="de-DE"/>
        </w:rPr>
        <w:t>Fachartikel</w:t>
      </w:r>
    </w:p>
    <w:p w14:paraId="08353D5A" w14:textId="77777777" w:rsidR="00E367FE" w:rsidRPr="000022D4" w:rsidRDefault="00E367FE" w:rsidP="00E367FE">
      <w:pPr>
        <w:shd w:val="clear" w:color="auto" w:fill="FFFFFF"/>
        <w:spacing w:before="240" w:after="0"/>
        <w:outlineLvl w:val="0"/>
        <w:rPr>
          <w:rFonts w:eastAsia="Times New Roman" w:cstheme="minorHAnsi"/>
          <w:kern w:val="36"/>
          <w:sz w:val="24"/>
          <w:szCs w:val="24"/>
          <w:lang w:eastAsia="de-DE"/>
        </w:rPr>
      </w:pPr>
      <w:r w:rsidRPr="00C410C3">
        <w:rPr>
          <w:rFonts w:eastAsia="Times New Roman" w:cstheme="minorHAnsi"/>
          <w:kern w:val="36"/>
          <w:sz w:val="24"/>
          <w:szCs w:val="24"/>
          <w:lang w:eastAsia="de-DE"/>
        </w:rPr>
        <w:t xml:space="preserve">Weinproduzent verkürzt </w:t>
      </w:r>
      <w:r>
        <w:rPr>
          <w:rFonts w:eastAsia="Times New Roman" w:cstheme="minorHAnsi"/>
          <w:kern w:val="36"/>
          <w:sz w:val="24"/>
          <w:szCs w:val="24"/>
          <w:lang w:eastAsia="de-DE"/>
        </w:rPr>
        <w:t xml:space="preserve">mit </w:t>
      </w:r>
      <w:r w:rsidRPr="00C410C3">
        <w:rPr>
          <w:rFonts w:eastAsia="Times New Roman" w:cstheme="minorHAnsi"/>
          <w:kern w:val="36"/>
          <w:sz w:val="24"/>
          <w:szCs w:val="24"/>
          <w:lang w:eastAsia="de-DE"/>
        </w:rPr>
        <w:t xml:space="preserve">neuer </w:t>
      </w:r>
      <w:r>
        <w:rPr>
          <w:rFonts w:eastAsia="Times New Roman" w:cstheme="minorHAnsi"/>
          <w:kern w:val="36"/>
          <w:sz w:val="24"/>
          <w:szCs w:val="24"/>
          <w:lang w:eastAsia="de-DE"/>
        </w:rPr>
        <w:t>Förderk</w:t>
      </w:r>
      <w:r w:rsidRPr="00C410C3">
        <w:rPr>
          <w:rFonts w:eastAsia="Times New Roman" w:cstheme="minorHAnsi"/>
          <w:kern w:val="36"/>
          <w:sz w:val="24"/>
          <w:szCs w:val="24"/>
          <w:lang w:eastAsia="de-DE"/>
        </w:rPr>
        <w:t xml:space="preserve">ette Ausfallzeiten </w:t>
      </w:r>
      <w:r>
        <w:rPr>
          <w:rFonts w:eastAsia="Times New Roman" w:cstheme="minorHAnsi"/>
          <w:kern w:val="36"/>
          <w:sz w:val="24"/>
          <w:szCs w:val="24"/>
          <w:lang w:eastAsia="de-DE"/>
        </w:rPr>
        <w:t xml:space="preserve">im Abfüllprozess </w:t>
      </w:r>
    </w:p>
    <w:p w14:paraId="7D7F5618" w14:textId="77777777" w:rsidR="00E367FE" w:rsidRPr="00C410C3" w:rsidRDefault="00E367FE" w:rsidP="00E367FE">
      <w:pPr>
        <w:shd w:val="clear" w:color="auto" w:fill="FFFFFF"/>
        <w:spacing w:before="240" w:after="0"/>
        <w:outlineLvl w:val="0"/>
        <w:rPr>
          <w:rFonts w:eastAsia="Times New Roman" w:cstheme="minorHAnsi"/>
          <w:kern w:val="36"/>
          <w:sz w:val="36"/>
          <w:szCs w:val="36"/>
          <w:lang w:eastAsia="de-DE"/>
        </w:rPr>
      </w:pPr>
      <w:r w:rsidRPr="000022D4">
        <w:rPr>
          <w:rFonts w:eastAsia="Times New Roman" w:cstheme="minorHAnsi"/>
          <w:kern w:val="36"/>
          <w:sz w:val="36"/>
          <w:szCs w:val="36"/>
          <w:lang w:eastAsia="de-DE"/>
        </w:rPr>
        <w:t xml:space="preserve">Ein Prosit auf die </w:t>
      </w:r>
      <w:r>
        <w:rPr>
          <w:rFonts w:eastAsia="Times New Roman" w:cstheme="minorHAnsi"/>
          <w:kern w:val="36"/>
          <w:sz w:val="36"/>
          <w:szCs w:val="36"/>
          <w:lang w:eastAsia="de-DE"/>
        </w:rPr>
        <w:t>K</w:t>
      </w:r>
      <w:r w:rsidRPr="000022D4">
        <w:rPr>
          <w:rFonts w:eastAsia="Times New Roman" w:cstheme="minorHAnsi"/>
          <w:kern w:val="36"/>
          <w:sz w:val="36"/>
          <w:szCs w:val="36"/>
          <w:lang w:eastAsia="de-DE"/>
        </w:rPr>
        <w:t>ette</w:t>
      </w:r>
    </w:p>
    <w:p w14:paraId="1916E3F6" w14:textId="77777777" w:rsidR="00E367FE" w:rsidRPr="00B4385A" w:rsidRDefault="00E367FE" w:rsidP="00E367FE">
      <w:pPr>
        <w:pStyle w:val="StandardWeb"/>
        <w:shd w:val="clear" w:color="auto" w:fill="FFFFFF"/>
        <w:spacing w:before="240" w:beforeAutospacing="0" w:after="0" w:afterAutospacing="0" w:line="276" w:lineRule="auto"/>
        <w:rPr>
          <w:rFonts w:asciiTheme="minorHAnsi" w:hAnsiTheme="minorHAnsi" w:cstheme="minorHAnsi"/>
          <w:b/>
          <w:bCs/>
          <w:color w:val="303030"/>
          <w:sz w:val="22"/>
          <w:szCs w:val="22"/>
        </w:rPr>
      </w:pPr>
      <w:r w:rsidRPr="00B4385A">
        <w:rPr>
          <w:rFonts w:asciiTheme="minorHAnsi" w:hAnsiTheme="minorHAnsi" w:cstheme="minorHAnsi"/>
          <w:b/>
          <w:bCs/>
          <w:color w:val="303030"/>
          <w:sz w:val="22"/>
          <w:szCs w:val="22"/>
        </w:rPr>
        <w:t xml:space="preserve">Ein deutscher Weinproduzent konnte seine Produktivität beim Transport der </w:t>
      </w:r>
      <w:r>
        <w:rPr>
          <w:rFonts w:asciiTheme="minorHAnsi" w:hAnsiTheme="minorHAnsi" w:cstheme="minorHAnsi"/>
          <w:b/>
          <w:bCs/>
          <w:color w:val="303030"/>
          <w:sz w:val="22"/>
          <w:szCs w:val="22"/>
        </w:rPr>
        <w:t>Weinf</w:t>
      </w:r>
      <w:r w:rsidRPr="00B4385A">
        <w:rPr>
          <w:rFonts w:asciiTheme="minorHAnsi" w:hAnsiTheme="minorHAnsi" w:cstheme="minorHAnsi"/>
          <w:b/>
          <w:bCs/>
          <w:color w:val="303030"/>
          <w:sz w:val="22"/>
          <w:szCs w:val="22"/>
        </w:rPr>
        <w:t>laschen durch den Produktionsprozess verbessern, indem er die herkömmliche Förderkette durch eine korrosionsgeschützte Kette ersetzt hat. Mit dem Austausch durch die Neptune-Kette verringerten sich die Ausfallzeiten und der Wartungsaufwand. D</w:t>
      </w:r>
      <w:r>
        <w:rPr>
          <w:rFonts w:asciiTheme="minorHAnsi" w:hAnsiTheme="minorHAnsi" w:cstheme="minorHAnsi"/>
          <w:b/>
          <w:bCs/>
          <w:color w:val="303030"/>
          <w:sz w:val="22"/>
          <w:szCs w:val="22"/>
        </w:rPr>
        <w:t>ie längere Lebensdauer</w:t>
      </w:r>
      <w:r w:rsidRPr="00B4385A">
        <w:rPr>
          <w:rFonts w:asciiTheme="minorHAnsi" w:hAnsiTheme="minorHAnsi" w:cstheme="minorHAnsi"/>
          <w:b/>
          <w:bCs/>
          <w:color w:val="303030"/>
          <w:sz w:val="22"/>
          <w:szCs w:val="22"/>
        </w:rPr>
        <w:t xml:space="preserve"> minimierte </w:t>
      </w:r>
      <w:r>
        <w:rPr>
          <w:rFonts w:asciiTheme="minorHAnsi" w:hAnsiTheme="minorHAnsi" w:cstheme="minorHAnsi"/>
          <w:b/>
          <w:bCs/>
          <w:color w:val="303030"/>
          <w:sz w:val="22"/>
          <w:szCs w:val="22"/>
        </w:rPr>
        <w:t xml:space="preserve">schließlich </w:t>
      </w:r>
      <w:r w:rsidRPr="00B4385A">
        <w:rPr>
          <w:rFonts w:asciiTheme="minorHAnsi" w:hAnsiTheme="minorHAnsi" w:cstheme="minorHAnsi"/>
          <w:b/>
          <w:bCs/>
          <w:color w:val="303030"/>
          <w:sz w:val="22"/>
          <w:szCs w:val="22"/>
        </w:rPr>
        <w:t>die Gesamtbetriebskosten.</w:t>
      </w:r>
    </w:p>
    <w:p w14:paraId="1E3416FB" w14:textId="77777777" w:rsidR="00E367FE" w:rsidRPr="00082309" w:rsidRDefault="00E367FE" w:rsidP="00E367FE">
      <w:pPr>
        <w:pStyle w:val="StandardWeb"/>
        <w:shd w:val="clear" w:color="auto" w:fill="FFFFFF"/>
        <w:spacing w:before="240" w:beforeAutospacing="0" w:after="0" w:afterAutospacing="0" w:line="276" w:lineRule="auto"/>
        <w:rPr>
          <w:rFonts w:asciiTheme="minorHAnsi" w:hAnsiTheme="minorHAnsi" w:cstheme="minorHAnsi"/>
          <w:sz w:val="22"/>
          <w:szCs w:val="22"/>
        </w:rPr>
      </w:pPr>
      <w:r w:rsidRPr="00B4385A">
        <w:rPr>
          <w:rFonts w:asciiTheme="minorHAnsi" w:hAnsiTheme="minorHAnsi" w:cstheme="minorHAnsi"/>
          <w:color w:val="303030"/>
          <w:sz w:val="22"/>
          <w:szCs w:val="22"/>
        </w:rPr>
        <w:t xml:space="preserve">Der Weinproduzent verwendet bei der Weinabfüllung eine Reihe von Förderbändern, mit denen die Flaschen durch den Produktionsprozess geführt werden. Am Ende der Anlage erfolgt eine Pufferung der Flaschen und sie werden auf einem Wendelförderer gesammelt. Eine Rollenkette treibt diesen Spiralförderer an. Allerdings korrodierten die Ketten bisher in der nassen Umgebung schnell. Zudem unterliegen sie einer hohen Reibung, was zu </w:t>
      </w:r>
      <w:r w:rsidRPr="00082309">
        <w:rPr>
          <w:rFonts w:asciiTheme="minorHAnsi" w:hAnsiTheme="minorHAnsi" w:cstheme="minorHAnsi"/>
          <w:sz w:val="22"/>
          <w:szCs w:val="22"/>
        </w:rPr>
        <w:t>einer kurzen Lebensdauer führte.</w:t>
      </w:r>
    </w:p>
    <w:p w14:paraId="4F626104" w14:textId="7AB279A6" w:rsidR="00E367FE" w:rsidRDefault="00E367FE" w:rsidP="00E367FE">
      <w:pPr>
        <w:pStyle w:val="StandardWeb"/>
        <w:shd w:val="clear" w:color="auto" w:fill="FFFFFF"/>
        <w:spacing w:before="240" w:beforeAutospacing="0" w:after="0" w:afterAutospacing="0" w:line="276" w:lineRule="auto"/>
        <w:rPr>
          <w:rFonts w:asciiTheme="minorHAnsi" w:hAnsiTheme="minorHAnsi" w:cstheme="minorHAnsi"/>
          <w:color w:val="303030"/>
          <w:sz w:val="22"/>
          <w:szCs w:val="22"/>
        </w:rPr>
      </w:pPr>
      <w:r w:rsidRPr="00082309">
        <w:rPr>
          <w:rFonts w:asciiTheme="minorHAnsi" w:hAnsiTheme="minorHAnsi" w:cstheme="minorHAnsi"/>
          <w:sz w:val="22"/>
          <w:szCs w:val="22"/>
        </w:rPr>
        <w:t>Die Position der Kette ist wartungstechnisch schwer erreichbar. Auch eine Nachschmierung ist aufgrund der Nässe schwierig umzusetzen. </w:t>
      </w:r>
      <w:r w:rsidR="00082309" w:rsidRPr="00082309">
        <w:rPr>
          <w:rFonts w:asciiTheme="minorHAnsi" w:hAnsiTheme="minorHAnsi" w:cstheme="minorHAnsi"/>
          <w:sz w:val="22"/>
          <w:szCs w:val="22"/>
        </w:rPr>
        <w:t xml:space="preserve">Wegen </w:t>
      </w:r>
      <w:r w:rsidRPr="00082309">
        <w:rPr>
          <w:rFonts w:asciiTheme="minorHAnsi" w:hAnsiTheme="minorHAnsi" w:cstheme="minorHAnsi"/>
          <w:sz w:val="22"/>
          <w:szCs w:val="22"/>
        </w:rPr>
        <w:t xml:space="preserve">der unregelmäßigen Schmierung in Verbindung mit den korrosiven Bedingungen musste die Kette des Spiralförderers alle zwei Jahre ausgetauscht werden. Die hohen Beschaffungskosten und die </w:t>
      </w:r>
      <w:r w:rsidR="00082309" w:rsidRPr="00082309">
        <w:rPr>
          <w:rFonts w:asciiTheme="minorHAnsi" w:hAnsiTheme="minorHAnsi" w:cstheme="minorHAnsi"/>
          <w:sz w:val="22"/>
          <w:szCs w:val="22"/>
        </w:rPr>
        <w:t>durch die</w:t>
      </w:r>
      <w:r w:rsidRPr="00082309">
        <w:rPr>
          <w:rFonts w:asciiTheme="minorHAnsi" w:hAnsiTheme="minorHAnsi" w:cstheme="minorHAnsi"/>
          <w:sz w:val="22"/>
          <w:szCs w:val="22"/>
        </w:rPr>
        <w:t xml:space="preserve"> schwere </w:t>
      </w:r>
      <w:r w:rsidRPr="00B4385A">
        <w:rPr>
          <w:rFonts w:asciiTheme="minorHAnsi" w:hAnsiTheme="minorHAnsi" w:cstheme="minorHAnsi"/>
          <w:color w:val="303030"/>
          <w:sz w:val="22"/>
          <w:szCs w:val="22"/>
        </w:rPr>
        <w:t>Zugänglichkeit erhöhten Ausfallzeiten verringerten die Produktivität des Weinproduzenten.</w:t>
      </w:r>
    </w:p>
    <w:p w14:paraId="0C30BB63" w14:textId="77777777" w:rsidR="00E367FE" w:rsidRDefault="00E367FE" w:rsidP="00E367FE">
      <w:pPr>
        <w:pStyle w:val="StandardWeb"/>
        <w:shd w:val="clear" w:color="auto" w:fill="FFFFFF"/>
        <w:spacing w:before="240" w:beforeAutospacing="0" w:after="0" w:afterAutospacing="0" w:line="276" w:lineRule="auto"/>
        <w:rPr>
          <w:rFonts w:asciiTheme="minorHAnsi" w:hAnsiTheme="minorHAnsi" w:cstheme="minorHAnsi"/>
          <w:color w:val="303030"/>
          <w:sz w:val="22"/>
          <w:szCs w:val="22"/>
        </w:rPr>
      </w:pPr>
      <w:r w:rsidRPr="00B4385A">
        <w:rPr>
          <w:rFonts w:asciiTheme="minorHAnsi" w:hAnsiTheme="minorHAnsi" w:cstheme="minorHAnsi"/>
          <w:color w:val="303030"/>
          <w:sz w:val="22"/>
          <w:szCs w:val="22"/>
        </w:rPr>
        <w:t xml:space="preserve">Nachdem der Weinhersteller die alte Kette des Spiralförderers durch die Qualitätskette Neptune von TSUBAKI ersetzt hatte, konnte er seine Total Costs of Ownership (TCO) deutlich senken. Die Neptune Kette ist speziell für den Einsatz in korrosiven Umgebungen ausgelegt. Sie hat </w:t>
      </w:r>
      <w:r>
        <w:rPr>
          <w:rFonts w:asciiTheme="minorHAnsi" w:hAnsiTheme="minorHAnsi" w:cstheme="minorHAnsi"/>
          <w:color w:val="303030"/>
          <w:sz w:val="22"/>
          <w:szCs w:val="22"/>
        </w:rPr>
        <w:t xml:space="preserve">nun </w:t>
      </w:r>
      <w:r w:rsidRPr="00B4385A">
        <w:rPr>
          <w:rFonts w:asciiTheme="minorHAnsi" w:hAnsiTheme="minorHAnsi" w:cstheme="minorHAnsi"/>
          <w:color w:val="303030"/>
          <w:sz w:val="22"/>
          <w:szCs w:val="22"/>
        </w:rPr>
        <w:t>die bisherige zweijährige Lebensdauer der alten Kette deutlich übertroffen. </w:t>
      </w:r>
    </w:p>
    <w:p w14:paraId="44916BC7" w14:textId="77777777" w:rsidR="00E367FE" w:rsidRPr="00A72894" w:rsidRDefault="00E367FE" w:rsidP="00E367FE">
      <w:pPr>
        <w:pStyle w:val="StandardWeb"/>
        <w:shd w:val="clear" w:color="auto" w:fill="FFFFFF"/>
        <w:spacing w:before="240" w:beforeAutospacing="0" w:after="0" w:afterAutospacing="0" w:line="276" w:lineRule="auto"/>
        <w:rPr>
          <w:rFonts w:asciiTheme="minorHAnsi" w:hAnsiTheme="minorHAnsi" w:cstheme="minorHAnsi"/>
          <w:color w:val="303030"/>
        </w:rPr>
      </w:pPr>
      <w:r w:rsidRPr="00A72894">
        <w:rPr>
          <w:rFonts w:asciiTheme="minorHAnsi" w:hAnsiTheme="minorHAnsi" w:cstheme="minorHAnsi"/>
          <w:color w:val="303030"/>
        </w:rPr>
        <w:t>Beständigkeit durch Oberflächenbehandlung</w:t>
      </w:r>
    </w:p>
    <w:p w14:paraId="19E08E95" w14:textId="11699CE5" w:rsidR="00E367FE" w:rsidRPr="00B4385A" w:rsidRDefault="00E367FE" w:rsidP="00E367FE">
      <w:pPr>
        <w:pStyle w:val="StandardWeb"/>
        <w:shd w:val="clear" w:color="auto" w:fill="FFFFFF"/>
        <w:spacing w:before="240" w:beforeAutospacing="0" w:after="0" w:afterAutospacing="0" w:line="276" w:lineRule="auto"/>
        <w:rPr>
          <w:rFonts w:asciiTheme="minorHAnsi" w:hAnsiTheme="minorHAnsi" w:cstheme="minorHAnsi"/>
          <w:color w:val="303030"/>
          <w:sz w:val="22"/>
          <w:szCs w:val="22"/>
        </w:rPr>
      </w:pPr>
      <w:r w:rsidRPr="00B4385A">
        <w:rPr>
          <w:rFonts w:asciiTheme="minorHAnsi" w:hAnsiTheme="minorHAnsi" w:cstheme="minorHAnsi"/>
          <w:color w:val="303030"/>
          <w:sz w:val="22"/>
          <w:szCs w:val="22"/>
        </w:rPr>
        <w:t>Die hohe Haltbarkeit de</w:t>
      </w:r>
      <w:r w:rsidR="00F50268">
        <w:rPr>
          <w:rFonts w:asciiTheme="minorHAnsi" w:hAnsiTheme="minorHAnsi" w:cstheme="minorHAnsi"/>
          <w:color w:val="303030"/>
          <w:sz w:val="22"/>
          <w:szCs w:val="22"/>
        </w:rPr>
        <w:t>r</w:t>
      </w:r>
      <w:r w:rsidRPr="00B4385A">
        <w:rPr>
          <w:rFonts w:asciiTheme="minorHAnsi" w:hAnsiTheme="minorHAnsi" w:cstheme="minorHAnsi"/>
          <w:color w:val="303030"/>
          <w:sz w:val="22"/>
          <w:szCs w:val="22"/>
        </w:rPr>
        <w:t xml:space="preserve"> Neptune Kette ist auf ihre innovative Oberflächenbehandlung zurückzuführen. Diese </w:t>
      </w:r>
      <w:r w:rsidR="00A40E13">
        <w:rPr>
          <w:rFonts w:asciiTheme="minorHAnsi" w:hAnsiTheme="minorHAnsi" w:cstheme="minorHAnsi"/>
          <w:color w:val="303030"/>
          <w:sz w:val="22"/>
          <w:szCs w:val="22"/>
        </w:rPr>
        <w:t>gewährleistet</w:t>
      </w:r>
      <w:r w:rsidRPr="00B4385A">
        <w:rPr>
          <w:rFonts w:asciiTheme="minorHAnsi" w:hAnsiTheme="minorHAnsi" w:cstheme="minorHAnsi"/>
          <w:color w:val="303030"/>
          <w:sz w:val="22"/>
          <w:szCs w:val="22"/>
        </w:rPr>
        <w:t xml:space="preserve"> eine hohen Korrosions- und Chemikalienbeständigkeit. Die Beschichtung hält mühelos </w:t>
      </w:r>
      <w:r w:rsidRPr="00B4385A">
        <w:rPr>
          <w:rFonts w:ascii="Calibri" w:hAnsi="Calibri" w:cs="Calibri"/>
          <w:color w:val="303030"/>
          <w:sz w:val="22"/>
          <w:szCs w:val="22"/>
        </w:rPr>
        <w:t xml:space="preserve">alkalischen Reinigungsmitteln, Salzwasser, saurem Regen und anderen widrigen Wetterbedingungen stand. </w:t>
      </w:r>
      <w:r w:rsidRPr="00B4385A">
        <w:rPr>
          <w:rFonts w:asciiTheme="minorHAnsi" w:hAnsiTheme="minorHAnsi" w:cstheme="minorHAnsi"/>
          <w:color w:val="303030"/>
          <w:sz w:val="22"/>
          <w:szCs w:val="22"/>
        </w:rPr>
        <w:t xml:space="preserve">Die Neptune </w:t>
      </w:r>
      <w:r>
        <w:rPr>
          <w:rFonts w:asciiTheme="minorHAnsi" w:hAnsiTheme="minorHAnsi" w:cstheme="minorHAnsi"/>
          <w:color w:val="303030"/>
          <w:sz w:val="22"/>
          <w:szCs w:val="22"/>
        </w:rPr>
        <w:t>wurde</w:t>
      </w:r>
      <w:r w:rsidRPr="00B4385A">
        <w:rPr>
          <w:rFonts w:asciiTheme="minorHAnsi" w:hAnsiTheme="minorHAnsi" w:cstheme="minorHAnsi"/>
          <w:color w:val="303030"/>
          <w:sz w:val="22"/>
          <w:szCs w:val="22"/>
        </w:rPr>
        <w:t xml:space="preserve"> 700 Stunden </w:t>
      </w:r>
      <w:r>
        <w:rPr>
          <w:rFonts w:asciiTheme="minorHAnsi" w:hAnsiTheme="minorHAnsi" w:cstheme="minorHAnsi"/>
          <w:color w:val="303030"/>
          <w:sz w:val="22"/>
          <w:szCs w:val="22"/>
        </w:rPr>
        <w:t xml:space="preserve">im </w:t>
      </w:r>
      <w:r w:rsidRPr="00B4385A">
        <w:rPr>
          <w:rFonts w:asciiTheme="minorHAnsi" w:hAnsiTheme="minorHAnsi" w:cstheme="minorHAnsi"/>
          <w:color w:val="303030"/>
          <w:sz w:val="22"/>
          <w:szCs w:val="22"/>
        </w:rPr>
        <w:t xml:space="preserve">Salzwassersprühnebel getestet und 2.000 Stunden auf die Beständigkeit gegen Natriumhypochlorit und Natronlauge. Beides wird häufig als Reinigungsmittel in der Lebensmittel- und Getränkeindustrie eingesetzt. </w:t>
      </w:r>
    </w:p>
    <w:p w14:paraId="56CAA313" w14:textId="77777777" w:rsidR="00E367FE" w:rsidRPr="00B4385A" w:rsidRDefault="00E367FE" w:rsidP="00E367FE">
      <w:pPr>
        <w:pStyle w:val="StandardWeb"/>
        <w:shd w:val="clear" w:color="auto" w:fill="FFFFFF"/>
        <w:spacing w:before="240" w:beforeAutospacing="0" w:after="0" w:afterAutospacing="0" w:line="276" w:lineRule="auto"/>
        <w:rPr>
          <w:rFonts w:ascii="Calibri" w:hAnsi="Calibri" w:cs="Calibri"/>
          <w:color w:val="303030"/>
          <w:sz w:val="22"/>
          <w:szCs w:val="22"/>
        </w:rPr>
      </w:pPr>
      <w:r w:rsidRPr="00082309">
        <w:rPr>
          <w:rFonts w:asciiTheme="minorHAnsi" w:hAnsiTheme="minorHAnsi" w:cstheme="minorHAnsi"/>
          <w:sz w:val="22"/>
          <w:szCs w:val="22"/>
        </w:rPr>
        <w:t>D</w:t>
      </w:r>
      <w:r w:rsidRPr="00082309">
        <w:rPr>
          <w:rFonts w:ascii="Calibri" w:hAnsi="Calibri" w:cs="Calibri"/>
          <w:sz w:val="22"/>
          <w:szCs w:val="22"/>
        </w:rPr>
        <w:t xml:space="preserve">ie Laschen, Buchsen und Bolzen haben </w:t>
      </w:r>
      <w:r w:rsidRPr="00B4385A">
        <w:rPr>
          <w:rFonts w:ascii="Calibri" w:hAnsi="Calibri" w:cs="Calibri"/>
          <w:color w:val="303030"/>
          <w:sz w:val="22"/>
          <w:szCs w:val="22"/>
        </w:rPr>
        <w:t>zwei spezielle Schichten einschließlich einer Harzschicht. Diese schützen maximal vor Verschleiß. Die Kette ist aber auch beständig gegen Temperaturwechsel und übermäßige Feuchtigkeit.</w:t>
      </w:r>
    </w:p>
    <w:p w14:paraId="36DEEB8A" w14:textId="77777777" w:rsidR="00E367FE" w:rsidRPr="00B4385A" w:rsidRDefault="00E367FE" w:rsidP="00E367FE">
      <w:pPr>
        <w:pStyle w:val="StandardWeb"/>
        <w:shd w:val="clear" w:color="auto" w:fill="FFFFFF"/>
        <w:spacing w:before="240" w:beforeAutospacing="0" w:after="0" w:afterAutospacing="0" w:line="276" w:lineRule="auto"/>
        <w:rPr>
          <w:rFonts w:asciiTheme="minorHAnsi" w:hAnsiTheme="minorHAnsi" w:cstheme="minorHAnsi"/>
          <w:color w:val="303030"/>
          <w:sz w:val="22"/>
          <w:szCs w:val="22"/>
        </w:rPr>
      </w:pPr>
      <w:r w:rsidRPr="00B4385A">
        <w:rPr>
          <w:rFonts w:asciiTheme="minorHAnsi" w:hAnsiTheme="minorHAnsi" w:cstheme="minorHAnsi"/>
          <w:color w:val="303030"/>
          <w:sz w:val="22"/>
          <w:szCs w:val="22"/>
        </w:rPr>
        <w:lastRenderedPageBreak/>
        <w:t>Während Anwender bei anderen korrosionsgeschützten Ketten wie Edelstahlausführungen in Sachen Festigkeit Zugeständnisse machen müssen, bleibt ihnen das beim Einsatz der Neptune erspart. Die Kohlenstoffstahlkette bietet die gleiche Zugfestigkeit und zulässige Belastung wie die strapazierfähigen Standardrollenketten des führenden Herstellers für antriebstechnische Produkte. Die spezielle Beschichtung schützt zudem vor Reibung, welche den Kettenverschleiß beschleunigt. Das wird erreicht, indem der starke dynamische Kontakt zwischen Rolle und Kettenrad minimiert ist.</w:t>
      </w:r>
    </w:p>
    <w:p w14:paraId="20FEEC98" w14:textId="005A25BC" w:rsidR="00E367FE" w:rsidRPr="00B4385A" w:rsidRDefault="00E367FE" w:rsidP="00E367FE">
      <w:pPr>
        <w:pStyle w:val="StandardWeb"/>
        <w:shd w:val="clear" w:color="auto" w:fill="FFFFFF"/>
        <w:spacing w:before="240" w:beforeAutospacing="0" w:after="0" w:afterAutospacing="0" w:line="276" w:lineRule="auto"/>
        <w:rPr>
          <w:rFonts w:asciiTheme="minorHAnsi" w:hAnsiTheme="minorHAnsi" w:cstheme="minorHAnsi"/>
          <w:color w:val="303030"/>
          <w:sz w:val="22"/>
          <w:szCs w:val="22"/>
        </w:rPr>
      </w:pPr>
      <w:r w:rsidRPr="00B4385A">
        <w:rPr>
          <w:rFonts w:asciiTheme="minorHAnsi" w:hAnsiTheme="minorHAnsi" w:cstheme="minorHAnsi"/>
          <w:color w:val="303030"/>
          <w:sz w:val="22"/>
          <w:szCs w:val="22"/>
        </w:rPr>
        <w:t xml:space="preserve">Die Neptun-Kette von </w:t>
      </w:r>
      <w:r>
        <w:rPr>
          <w:rFonts w:asciiTheme="minorHAnsi" w:hAnsiTheme="minorHAnsi" w:cstheme="minorHAnsi"/>
          <w:color w:val="303030"/>
          <w:sz w:val="22"/>
          <w:szCs w:val="22"/>
        </w:rPr>
        <w:t>TSUBAKI</w:t>
      </w:r>
      <w:r w:rsidRPr="00B4385A">
        <w:rPr>
          <w:rFonts w:asciiTheme="minorHAnsi" w:hAnsiTheme="minorHAnsi" w:cstheme="minorHAnsi"/>
          <w:color w:val="303030"/>
          <w:sz w:val="22"/>
          <w:szCs w:val="22"/>
        </w:rPr>
        <w:t xml:space="preserve"> ist RoHS-konform. Damit ist </w:t>
      </w:r>
      <w:r w:rsidR="00A40E13">
        <w:rPr>
          <w:rFonts w:asciiTheme="minorHAnsi" w:hAnsiTheme="minorHAnsi" w:cstheme="minorHAnsi"/>
          <w:color w:val="303030"/>
          <w:sz w:val="22"/>
          <w:szCs w:val="22"/>
        </w:rPr>
        <w:t>s</w:t>
      </w:r>
      <w:r w:rsidRPr="00B4385A">
        <w:rPr>
          <w:rFonts w:asciiTheme="minorHAnsi" w:hAnsiTheme="minorHAnsi" w:cstheme="minorHAnsi"/>
          <w:color w:val="303030"/>
          <w:sz w:val="22"/>
          <w:szCs w:val="22"/>
        </w:rPr>
        <w:t>ie frei von schädlichem sechswertigem Chrome und anderen potenziell gefährlichen Elementen wie Arsen, Blei, Quecksilber oder Cadmium. </w:t>
      </w:r>
    </w:p>
    <w:p w14:paraId="7FECFE75" w14:textId="77777777" w:rsidR="00620651" w:rsidRDefault="00620651" w:rsidP="00E367FE">
      <w:pPr>
        <w:pStyle w:val="StandardWeb"/>
        <w:shd w:val="clear" w:color="auto" w:fill="FFFFFF"/>
        <w:spacing w:before="240" w:beforeAutospacing="0" w:after="0" w:afterAutospacing="0" w:line="276" w:lineRule="auto"/>
        <w:rPr>
          <w:rFonts w:asciiTheme="minorHAnsi" w:hAnsiTheme="minorHAnsi" w:cstheme="minorHAnsi"/>
          <w:b/>
          <w:bCs/>
          <w:color w:val="303030"/>
        </w:rPr>
      </w:pPr>
    </w:p>
    <w:p w14:paraId="6EC7466D" w14:textId="41EACF28" w:rsidR="00E367FE" w:rsidRPr="00B4385A" w:rsidRDefault="00620651" w:rsidP="00E367FE">
      <w:pPr>
        <w:pStyle w:val="StandardWeb"/>
        <w:shd w:val="clear" w:color="auto" w:fill="FFFFFF"/>
        <w:spacing w:before="240" w:beforeAutospacing="0" w:after="0" w:afterAutospacing="0" w:line="276" w:lineRule="auto"/>
        <w:rPr>
          <w:rFonts w:asciiTheme="minorHAnsi" w:hAnsiTheme="minorHAnsi" w:cstheme="minorHAnsi"/>
          <w:b/>
          <w:bCs/>
          <w:color w:val="303030"/>
        </w:rPr>
      </w:pPr>
      <w:r>
        <w:rPr>
          <w:rFonts w:asciiTheme="minorHAnsi" w:hAnsiTheme="minorHAnsi" w:cstheme="minorHAnsi"/>
          <w:b/>
          <w:bCs/>
          <w:color w:val="303030"/>
        </w:rPr>
        <w:t>B</w:t>
      </w:r>
      <w:r w:rsidR="00E367FE" w:rsidRPr="00B4385A">
        <w:rPr>
          <w:rFonts w:asciiTheme="minorHAnsi" w:hAnsiTheme="minorHAnsi" w:cstheme="minorHAnsi"/>
          <w:b/>
          <w:bCs/>
          <w:color w:val="303030"/>
        </w:rPr>
        <w:t>ilder:</w:t>
      </w:r>
    </w:p>
    <w:p w14:paraId="6DE5C12D" w14:textId="3AE0B786" w:rsidR="00E367FE" w:rsidRPr="00B4385A" w:rsidRDefault="00E367FE" w:rsidP="00E367FE">
      <w:pPr>
        <w:pStyle w:val="StandardWeb"/>
        <w:shd w:val="clear" w:color="auto" w:fill="FFFFFF"/>
        <w:spacing w:before="240" w:beforeAutospacing="0" w:after="0" w:afterAutospacing="0" w:line="276" w:lineRule="auto"/>
        <w:rPr>
          <w:rFonts w:asciiTheme="minorHAnsi" w:hAnsiTheme="minorHAnsi" w:cstheme="minorHAnsi"/>
          <w:b/>
          <w:bCs/>
          <w:color w:val="303030"/>
          <w:sz w:val="20"/>
          <w:szCs w:val="20"/>
        </w:rPr>
      </w:pPr>
      <w:r w:rsidRPr="00B4385A">
        <w:rPr>
          <w:rFonts w:asciiTheme="minorHAnsi" w:hAnsiTheme="minorHAnsi" w:cstheme="minorHAnsi"/>
          <w:b/>
          <w:bCs/>
          <w:color w:val="303030"/>
          <w:sz w:val="20"/>
          <w:szCs w:val="20"/>
        </w:rPr>
        <w:t>TSU348-Weinabfuellung1.jpg: Ein deutscher Weinproduzent nutzt eine Reihe von Förderbändern, um seine Flaschen durch den Produktionsprozess zu transportieren. Am Ende der Anlage werden die Flaschen gepuffert und auf einem Wendelförderer gesammelt.</w:t>
      </w:r>
      <w:r w:rsidR="00082309">
        <w:rPr>
          <w:rFonts w:asciiTheme="minorHAnsi" w:hAnsiTheme="minorHAnsi" w:cstheme="minorHAnsi"/>
          <w:b/>
          <w:bCs/>
          <w:color w:val="303030"/>
          <w:sz w:val="20"/>
          <w:szCs w:val="20"/>
        </w:rPr>
        <w:t xml:space="preserve"> </w:t>
      </w:r>
      <w:r w:rsidRPr="00B4385A">
        <w:rPr>
          <w:rFonts w:asciiTheme="minorHAnsi" w:hAnsiTheme="minorHAnsi" w:cstheme="minorHAnsi"/>
          <w:b/>
          <w:bCs/>
          <w:color w:val="303030"/>
          <w:sz w:val="20"/>
          <w:szCs w:val="20"/>
          <w:vertAlign w:val="subscript"/>
        </w:rPr>
        <w:t>(Bildquelle: istock-97151143 – mrfotos)</w:t>
      </w:r>
    </w:p>
    <w:p w14:paraId="3A2244DB" w14:textId="77777777" w:rsidR="00620651" w:rsidRDefault="00620651" w:rsidP="00082309">
      <w:pPr>
        <w:pStyle w:val="StandardWeb"/>
        <w:shd w:val="clear" w:color="auto" w:fill="FFFFFF"/>
        <w:spacing w:before="240" w:beforeAutospacing="0" w:after="0" w:afterAutospacing="0" w:line="276" w:lineRule="auto"/>
        <w:rPr>
          <w:rFonts w:asciiTheme="minorHAnsi" w:hAnsiTheme="minorHAnsi" w:cstheme="minorHAnsi"/>
          <w:b/>
          <w:bCs/>
          <w:color w:val="303030"/>
          <w:sz w:val="20"/>
          <w:szCs w:val="20"/>
        </w:rPr>
      </w:pPr>
    </w:p>
    <w:p w14:paraId="60086250" w14:textId="757F9273" w:rsidR="00082309" w:rsidRDefault="00E367FE" w:rsidP="00082309">
      <w:pPr>
        <w:pStyle w:val="StandardWeb"/>
        <w:shd w:val="clear" w:color="auto" w:fill="FFFFFF"/>
        <w:spacing w:before="240" w:beforeAutospacing="0" w:after="0" w:afterAutospacing="0" w:line="276" w:lineRule="auto"/>
        <w:rPr>
          <w:rFonts w:asciiTheme="minorHAnsi" w:hAnsiTheme="minorHAnsi" w:cstheme="minorHAnsi"/>
          <w:b/>
          <w:bCs/>
          <w:color w:val="303030"/>
          <w:sz w:val="20"/>
          <w:szCs w:val="20"/>
        </w:rPr>
      </w:pPr>
      <w:r w:rsidRPr="00B4385A">
        <w:rPr>
          <w:rFonts w:asciiTheme="minorHAnsi" w:hAnsiTheme="minorHAnsi" w:cstheme="minorHAnsi"/>
          <w:b/>
          <w:bCs/>
          <w:color w:val="303030"/>
          <w:sz w:val="20"/>
          <w:szCs w:val="20"/>
        </w:rPr>
        <w:t>TSU348-Weinabfuellung2.jpg: Mit ihren korrosionshemmenden Eigenschaften eignet sich die Neptun-Kette für Anwendungen, die einer häufigen und strengen alkalischen Reinigung und nassen Umgebungen ausgesetzt sind.</w:t>
      </w:r>
    </w:p>
    <w:p w14:paraId="1303F13E" w14:textId="681A06B9" w:rsidR="0071463F" w:rsidRDefault="0071463F" w:rsidP="00082309">
      <w:pPr>
        <w:pStyle w:val="StandardWeb"/>
        <w:shd w:val="clear" w:color="auto" w:fill="FFFFFF"/>
        <w:spacing w:before="240" w:beforeAutospacing="0" w:after="0" w:afterAutospacing="0" w:line="276" w:lineRule="auto"/>
        <w:rPr>
          <w:rFonts w:ascii="Calibri" w:hAnsi="Calibri" w:cs="Arial"/>
          <w:bCs/>
          <w:sz w:val="22"/>
          <w:szCs w:val="22"/>
          <w:u w:val="single"/>
        </w:rPr>
      </w:pPr>
    </w:p>
    <w:p w14:paraId="4980D534" w14:textId="6E7FF83D" w:rsidR="00620651" w:rsidRDefault="00620651" w:rsidP="00082309">
      <w:pPr>
        <w:pStyle w:val="StandardWeb"/>
        <w:shd w:val="clear" w:color="auto" w:fill="FFFFFF"/>
        <w:spacing w:before="240" w:beforeAutospacing="0" w:after="0" w:afterAutospacing="0" w:line="276" w:lineRule="auto"/>
        <w:rPr>
          <w:rFonts w:ascii="Calibri" w:hAnsi="Calibri" w:cs="Arial"/>
          <w:bCs/>
          <w:sz w:val="22"/>
          <w:szCs w:val="22"/>
          <w:u w:val="single"/>
        </w:rPr>
      </w:pPr>
    </w:p>
    <w:p w14:paraId="3E633FE2" w14:textId="0096A788" w:rsidR="00620651" w:rsidRDefault="00620651" w:rsidP="00082309">
      <w:pPr>
        <w:pStyle w:val="StandardWeb"/>
        <w:shd w:val="clear" w:color="auto" w:fill="FFFFFF"/>
        <w:spacing w:before="240" w:beforeAutospacing="0" w:after="0" w:afterAutospacing="0" w:line="276" w:lineRule="auto"/>
        <w:rPr>
          <w:rFonts w:ascii="Calibri" w:hAnsi="Calibri" w:cs="Arial"/>
          <w:bCs/>
          <w:sz w:val="22"/>
          <w:szCs w:val="22"/>
          <w:u w:val="single"/>
        </w:rPr>
      </w:pPr>
    </w:p>
    <w:p w14:paraId="2EA5CB7F" w14:textId="297C9EBB" w:rsidR="00620651" w:rsidRDefault="00620651" w:rsidP="00082309">
      <w:pPr>
        <w:pStyle w:val="StandardWeb"/>
        <w:shd w:val="clear" w:color="auto" w:fill="FFFFFF"/>
        <w:spacing w:before="240" w:beforeAutospacing="0" w:after="0" w:afterAutospacing="0" w:line="276" w:lineRule="auto"/>
        <w:rPr>
          <w:rFonts w:ascii="Calibri" w:hAnsi="Calibri" w:cs="Arial"/>
          <w:bCs/>
          <w:sz w:val="22"/>
          <w:szCs w:val="22"/>
          <w:u w:val="single"/>
        </w:rPr>
      </w:pPr>
    </w:p>
    <w:p w14:paraId="2CE237E0" w14:textId="7D865697" w:rsidR="00620651" w:rsidRDefault="00620651" w:rsidP="00082309">
      <w:pPr>
        <w:pStyle w:val="StandardWeb"/>
        <w:shd w:val="clear" w:color="auto" w:fill="FFFFFF"/>
        <w:spacing w:before="240" w:beforeAutospacing="0" w:after="0" w:afterAutospacing="0" w:line="276" w:lineRule="auto"/>
        <w:rPr>
          <w:rFonts w:ascii="Calibri" w:hAnsi="Calibri" w:cs="Arial"/>
          <w:bCs/>
          <w:sz w:val="22"/>
          <w:szCs w:val="22"/>
          <w:u w:val="single"/>
        </w:rPr>
      </w:pPr>
    </w:p>
    <w:p w14:paraId="25B4C89E" w14:textId="77777777" w:rsidR="00620651" w:rsidRDefault="00620651" w:rsidP="00082309">
      <w:pPr>
        <w:pStyle w:val="StandardWeb"/>
        <w:shd w:val="clear" w:color="auto" w:fill="FFFFFF"/>
        <w:spacing w:before="240" w:beforeAutospacing="0" w:after="0" w:afterAutospacing="0" w:line="276" w:lineRule="auto"/>
        <w:rPr>
          <w:rFonts w:ascii="Calibri" w:hAnsi="Calibri" w:cs="Arial"/>
          <w:bCs/>
          <w:sz w:val="22"/>
          <w:szCs w:val="22"/>
          <w:u w:val="single"/>
        </w:rPr>
      </w:pPr>
    </w:p>
    <w:p w14:paraId="3E105AA0" w14:textId="344D42AF" w:rsidR="008C2C73" w:rsidRPr="00082309" w:rsidRDefault="008C2C73" w:rsidP="00082309">
      <w:pPr>
        <w:pStyle w:val="StandardWeb"/>
        <w:shd w:val="clear" w:color="auto" w:fill="FFFFFF"/>
        <w:spacing w:before="240" w:beforeAutospacing="0" w:after="0" w:afterAutospacing="0" w:line="276" w:lineRule="auto"/>
        <w:rPr>
          <w:rFonts w:ascii="Calibri" w:hAnsi="Calibri" w:cs="Arial"/>
          <w:bCs/>
          <w:sz w:val="22"/>
          <w:szCs w:val="22"/>
          <w:u w:val="single"/>
        </w:rPr>
      </w:pPr>
      <w:r w:rsidRPr="00082309">
        <w:rPr>
          <w:rFonts w:ascii="Calibri" w:hAnsi="Calibri" w:cs="Arial"/>
          <w:bCs/>
          <w:sz w:val="22"/>
          <w:szCs w:val="22"/>
          <w:u w:val="single"/>
        </w:rPr>
        <w:t>Kontakt:</w:t>
      </w:r>
    </w:p>
    <w:p w14:paraId="147184FE" w14:textId="1D664469" w:rsidR="002C37C4" w:rsidRPr="005F291F" w:rsidRDefault="00A40E13" w:rsidP="002C37C4">
      <w:pPr>
        <w:pStyle w:val="berschrift4"/>
        <w:spacing w:line="276" w:lineRule="auto"/>
        <w:ind w:left="0"/>
        <w:rPr>
          <w:rFonts w:ascii="Calibri" w:hAnsi="Calibri"/>
          <w:sz w:val="22"/>
          <w:szCs w:val="22"/>
        </w:rPr>
      </w:pPr>
      <w:r>
        <w:rPr>
          <w:rFonts w:ascii="Calibri" w:hAnsi="Calibri"/>
          <w:b w:val="0"/>
          <w:sz w:val="22"/>
          <w:szCs w:val="22"/>
        </w:rPr>
        <w:br/>
      </w:r>
      <w:r w:rsidR="00E367FE">
        <w:rPr>
          <w:rFonts w:ascii="Calibri" w:hAnsi="Calibri"/>
          <w:b w:val="0"/>
          <w:sz w:val="22"/>
          <w:szCs w:val="22"/>
        </w:rPr>
        <w:t>TSUBAKI Deutschland GmbH, Oskar-Messter-Str. 33, 85737 Ismaning</w:t>
      </w:r>
      <w:r w:rsidR="002C37C4" w:rsidRPr="005F291F">
        <w:rPr>
          <w:rFonts w:ascii="Calibri" w:hAnsi="Calibri"/>
          <w:sz w:val="22"/>
          <w:szCs w:val="22"/>
        </w:rPr>
        <w:tab/>
      </w:r>
      <w:r w:rsidR="002C37C4">
        <w:rPr>
          <w:rFonts w:ascii="Calibri" w:hAnsi="Calibri"/>
          <w:sz w:val="22"/>
          <w:szCs w:val="22"/>
        </w:rPr>
        <w:br/>
      </w:r>
      <w:r w:rsidR="00137BC7" w:rsidRPr="00F453A8">
        <w:rPr>
          <w:rFonts w:ascii="Calibri" w:hAnsi="Calibri"/>
          <w:b w:val="0"/>
          <w:sz w:val="22"/>
          <w:szCs w:val="22"/>
        </w:rPr>
        <w:t xml:space="preserve">Tel.: </w:t>
      </w:r>
      <w:r w:rsidR="00137BC7">
        <w:rPr>
          <w:rFonts w:ascii="Calibri" w:hAnsi="Calibri"/>
          <w:b w:val="0"/>
          <w:sz w:val="22"/>
          <w:szCs w:val="22"/>
        </w:rPr>
        <w:t>+49 (0) 89 2000 133 80</w:t>
      </w:r>
      <w:r w:rsidR="002C37C4" w:rsidRPr="00F453A8">
        <w:rPr>
          <w:rFonts w:ascii="Calibri" w:hAnsi="Calibri"/>
          <w:b w:val="0"/>
          <w:sz w:val="22"/>
          <w:szCs w:val="22"/>
        </w:rPr>
        <w:t xml:space="preserve">, Fax: </w:t>
      </w:r>
      <w:r w:rsidR="002C37C4">
        <w:rPr>
          <w:rFonts w:ascii="Calibri" w:hAnsi="Calibri"/>
          <w:b w:val="0"/>
          <w:sz w:val="22"/>
          <w:szCs w:val="22"/>
        </w:rPr>
        <w:t>+49 (0) 89 958 467 60</w:t>
      </w:r>
      <w:r w:rsidR="002C37C4" w:rsidRPr="00F453A8">
        <w:rPr>
          <w:rFonts w:ascii="Calibri" w:hAnsi="Calibri"/>
          <w:b w:val="0"/>
          <w:sz w:val="22"/>
          <w:szCs w:val="22"/>
        </w:rPr>
        <w:tab/>
      </w:r>
      <w:r w:rsidR="002C37C4" w:rsidRPr="005F291F">
        <w:rPr>
          <w:rFonts w:ascii="Calibri" w:hAnsi="Calibri"/>
          <w:sz w:val="22"/>
          <w:szCs w:val="22"/>
        </w:rPr>
        <w:tab/>
      </w:r>
      <w:r w:rsidR="002C37C4" w:rsidRPr="005F291F">
        <w:rPr>
          <w:rFonts w:ascii="Calibri" w:hAnsi="Calibri"/>
          <w:sz w:val="22"/>
          <w:szCs w:val="22"/>
        </w:rPr>
        <w:tab/>
      </w:r>
      <w:r w:rsidR="002C37C4" w:rsidRPr="005F291F">
        <w:rPr>
          <w:rFonts w:ascii="Calibri" w:hAnsi="Calibri"/>
          <w:sz w:val="22"/>
          <w:szCs w:val="22"/>
        </w:rPr>
        <w:tab/>
      </w:r>
    </w:p>
    <w:p w14:paraId="0A1E1E8F" w14:textId="68B15436" w:rsidR="00DD52DF" w:rsidRPr="009F38C0" w:rsidRDefault="002C37C4" w:rsidP="00DD52DF">
      <w:pPr>
        <w:rPr>
          <w:sz w:val="20"/>
          <w:szCs w:val="20"/>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r w:rsidR="00872366">
        <w:rPr>
          <w:rStyle w:val="Hyperlink"/>
          <w:rFonts w:cs="Arial"/>
        </w:rPr>
        <w:br/>
      </w:r>
      <w:r w:rsidR="008B5F25">
        <w:rPr>
          <w:rStyle w:val="Hyperlink"/>
          <w:rFonts w:cs="Arial"/>
        </w:rPr>
        <w:br/>
      </w:r>
      <w:r w:rsidR="008C2C73">
        <w:rPr>
          <w:rFonts w:cs="Arial"/>
        </w:rPr>
        <w:t xml:space="preserve">Bei Veröffentlichung erbitten wir </w:t>
      </w:r>
      <w:r w:rsidR="008C2C73" w:rsidRPr="00CD7C64">
        <w:rPr>
          <w:rFonts w:cs="Arial"/>
          <w:b/>
        </w:rPr>
        <w:t>je ein</w:t>
      </w:r>
      <w:r w:rsidR="008C2C73">
        <w:rPr>
          <w:rFonts w:cs="Arial"/>
        </w:rPr>
        <w:t xml:space="preserve"> </w:t>
      </w:r>
      <w:r w:rsidR="008C2C73" w:rsidRPr="005F291F">
        <w:rPr>
          <w:rFonts w:cs="Arial"/>
          <w:b/>
        </w:rPr>
        <w:t>Belegexemplar</w:t>
      </w:r>
      <w:r w:rsidR="008C2C73">
        <w:rPr>
          <w:rFonts w:cs="Arial"/>
        </w:rPr>
        <w:t>.</w:t>
      </w:r>
      <w:r w:rsidR="008B5F25">
        <w:rPr>
          <w:rFonts w:cs="Arial"/>
        </w:rPr>
        <w:br/>
      </w:r>
      <w:r w:rsidR="008C2C73">
        <w:rPr>
          <w:sz w:val="18"/>
          <w:szCs w:val="18"/>
        </w:rPr>
        <w:t>--------------------------------------------------------------------------------------------------------------------------------------------------------------</w:t>
      </w:r>
      <w:r w:rsidR="00DD52DF" w:rsidRPr="00DD52DF">
        <w:rPr>
          <w:sz w:val="20"/>
          <w:szCs w:val="20"/>
        </w:rPr>
        <w:t xml:space="preserve"> </w:t>
      </w:r>
      <w:r w:rsidR="008B5F25" w:rsidRPr="008B5F25">
        <w:rPr>
          <w:sz w:val="20"/>
          <w:szCs w:val="20"/>
        </w:rPr>
        <w:t>Presse Service Büro GbR, Sirchenrieder Str. 4, 86510 Ried, Tel.: +49 8233 2120 943,</w:t>
      </w:r>
      <w:r w:rsidR="00DD52DF" w:rsidRPr="008B5F25">
        <w:rPr>
          <w:sz w:val="20"/>
          <w:szCs w:val="20"/>
        </w:rPr>
        <w:br/>
      </w:r>
      <w:r w:rsidR="00DD52DF" w:rsidRPr="009F38C0">
        <w:rPr>
          <w:sz w:val="20"/>
          <w:szCs w:val="20"/>
        </w:rPr>
        <w:t xml:space="preserve">Fax: </w:t>
      </w:r>
      <w:r w:rsidR="00DD52DF">
        <w:rPr>
          <w:sz w:val="20"/>
          <w:szCs w:val="20"/>
        </w:rPr>
        <w:t>+49 8762 7377 533</w:t>
      </w:r>
      <w:r w:rsidR="00DD52DF" w:rsidRPr="009F38C0">
        <w:rPr>
          <w:sz w:val="20"/>
          <w:szCs w:val="20"/>
        </w:rPr>
        <w:t xml:space="preserve">, E-Mail: </w:t>
      </w:r>
      <w:hyperlink r:id="rId10" w:history="1">
        <w:r w:rsidR="00DD52DF" w:rsidRPr="008722C6">
          <w:rPr>
            <w:rStyle w:val="Hyperlink"/>
            <w:sz w:val="20"/>
            <w:szCs w:val="20"/>
          </w:rPr>
          <w:t>angela.struck@presseservicebuero.de</w:t>
        </w:r>
      </w:hyperlink>
      <w:r w:rsidR="00DD52DF" w:rsidRPr="009F38C0">
        <w:rPr>
          <w:sz w:val="20"/>
          <w:szCs w:val="20"/>
        </w:rPr>
        <w:t xml:space="preserve">, </w:t>
      </w:r>
      <w:hyperlink r:id="rId11" w:history="1">
        <w:r w:rsidR="00DD52DF" w:rsidRPr="009F38C0">
          <w:rPr>
            <w:rStyle w:val="Hyperlink"/>
            <w:sz w:val="20"/>
            <w:szCs w:val="20"/>
          </w:rPr>
          <w:t>www.presseservicebuero.de</w:t>
        </w:r>
      </w:hyperlink>
    </w:p>
    <w:sectPr w:rsidR="00DD52DF" w:rsidRPr="009F38C0" w:rsidSect="00C85C4C">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8C4A" w14:textId="77777777" w:rsidR="004C7D6C" w:rsidRDefault="004C7D6C" w:rsidP="000F0951">
      <w:pPr>
        <w:spacing w:after="0" w:line="240" w:lineRule="auto"/>
      </w:pPr>
      <w:r>
        <w:separator/>
      </w:r>
    </w:p>
  </w:endnote>
  <w:endnote w:type="continuationSeparator" w:id="0">
    <w:p w14:paraId="2B30F4B4" w14:textId="77777777"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459B" w14:textId="77777777" w:rsidR="004C7D6C" w:rsidRDefault="004C7D6C" w:rsidP="000F0951">
      <w:pPr>
        <w:spacing w:after="0" w:line="240" w:lineRule="auto"/>
      </w:pPr>
      <w:r>
        <w:separator/>
      </w:r>
    </w:p>
  </w:footnote>
  <w:footnote w:type="continuationSeparator" w:id="0">
    <w:p w14:paraId="1E8BF16E" w14:textId="77777777"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067E7"/>
    <w:multiLevelType w:val="hybridMultilevel"/>
    <w:tmpl w:val="9E8AC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21F86"/>
    <w:rsid w:val="000236B2"/>
    <w:rsid w:val="0003224C"/>
    <w:rsid w:val="000378B8"/>
    <w:rsid w:val="0004154C"/>
    <w:rsid w:val="00044A72"/>
    <w:rsid w:val="00065454"/>
    <w:rsid w:val="00067085"/>
    <w:rsid w:val="0007629C"/>
    <w:rsid w:val="000767F3"/>
    <w:rsid w:val="00082309"/>
    <w:rsid w:val="00083DE6"/>
    <w:rsid w:val="0009337D"/>
    <w:rsid w:val="000A6C4F"/>
    <w:rsid w:val="000B1BA2"/>
    <w:rsid w:val="000B3193"/>
    <w:rsid w:val="000C4AC8"/>
    <w:rsid w:val="000C5BCA"/>
    <w:rsid w:val="000D3CC4"/>
    <w:rsid w:val="000E1A0A"/>
    <w:rsid w:val="000F0951"/>
    <w:rsid w:val="000F7B0F"/>
    <w:rsid w:val="00111DD7"/>
    <w:rsid w:val="0013775F"/>
    <w:rsid w:val="00137BC7"/>
    <w:rsid w:val="00147271"/>
    <w:rsid w:val="00155F26"/>
    <w:rsid w:val="00160D6E"/>
    <w:rsid w:val="00186D1E"/>
    <w:rsid w:val="001A1C6D"/>
    <w:rsid w:val="001F36A1"/>
    <w:rsid w:val="001F51CA"/>
    <w:rsid w:val="001F7564"/>
    <w:rsid w:val="00200F54"/>
    <w:rsid w:val="00204EDD"/>
    <w:rsid w:val="002057B4"/>
    <w:rsid w:val="00225CB3"/>
    <w:rsid w:val="00231D40"/>
    <w:rsid w:val="002352C5"/>
    <w:rsid w:val="00240783"/>
    <w:rsid w:val="00247CDD"/>
    <w:rsid w:val="00255D65"/>
    <w:rsid w:val="00263178"/>
    <w:rsid w:val="002A3B70"/>
    <w:rsid w:val="002C37C4"/>
    <w:rsid w:val="002C50D8"/>
    <w:rsid w:val="002E106A"/>
    <w:rsid w:val="002E1C72"/>
    <w:rsid w:val="002E5010"/>
    <w:rsid w:val="002E75F5"/>
    <w:rsid w:val="00326178"/>
    <w:rsid w:val="003378D1"/>
    <w:rsid w:val="00343E9C"/>
    <w:rsid w:val="00367799"/>
    <w:rsid w:val="00374638"/>
    <w:rsid w:val="00374BDA"/>
    <w:rsid w:val="003A0420"/>
    <w:rsid w:val="003A490B"/>
    <w:rsid w:val="003B14D1"/>
    <w:rsid w:val="003B7378"/>
    <w:rsid w:val="003C79DF"/>
    <w:rsid w:val="003F0F4E"/>
    <w:rsid w:val="00412B14"/>
    <w:rsid w:val="0041517F"/>
    <w:rsid w:val="0043275D"/>
    <w:rsid w:val="00436587"/>
    <w:rsid w:val="00454D97"/>
    <w:rsid w:val="0046455E"/>
    <w:rsid w:val="0046517C"/>
    <w:rsid w:val="004672F5"/>
    <w:rsid w:val="00473252"/>
    <w:rsid w:val="004757D7"/>
    <w:rsid w:val="00477D56"/>
    <w:rsid w:val="00494797"/>
    <w:rsid w:val="004B3D3B"/>
    <w:rsid w:val="004C7D6C"/>
    <w:rsid w:val="00501A3F"/>
    <w:rsid w:val="00502ABD"/>
    <w:rsid w:val="00506C70"/>
    <w:rsid w:val="00511228"/>
    <w:rsid w:val="00526CE1"/>
    <w:rsid w:val="005345AD"/>
    <w:rsid w:val="00537C67"/>
    <w:rsid w:val="00540F82"/>
    <w:rsid w:val="0054408A"/>
    <w:rsid w:val="005510BF"/>
    <w:rsid w:val="00561946"/>
    <w:rsid w:val="00567024"/>
    <w:rsid w:val="00571D56"/>
    <w:rsid w:val="00587E14"/>
    <w:rsid w:val="005A1DED"/>
    <w:rsid w:val="005A3A31"/>
    <w:rsid w:val="005C34D4"/>
    <w:rsid w:val="005C485A"/>
    <w:rsid w:val="005D2BD4"/>
    <w:rsid w:val="00602AD7"/>
    <w:rsid w:val="0061044F"/>
    <w:rsid w:val="00610ED3"/>
    <w:rsid w:val="00612EEF"/>
    <w:rsid w:val="006172A2"/>
    <w:rsid w:val="00620651"/>
    <w:rsid w:val="00622311"/>
    <w:rsid w:val="00643FB3"/>
    <w:rsid w:val="00654CAF"/>
    <w:rsid w:val="00665751"/>
    <w:rsid w:val="00684C63"/>
    <w:rsid w:val="00686305"/>
    <w:rsid w:val="006868D9"/>
    <w:rsid w:val="00694FD8"/>
    <w:rsid w:val="006C0619"/>
    <w:rsid w:val="006C4D5F"/>
    <w:rsid w:val="006C55B3"/>
    <w:rsid w:val="006F207A"/>
    <w:rsid w:val="00704282"/>
    <w:rsid w:val="0071463F"/>
    <w:rsid w:val="00726792"/>
    <w:rsid w:val="007274FF"/>
    <w:rsid w:val="007367A0"/>
    <w:rsid w:val="00754EE2"/>
    <w:rsid w:val="00760922"/>
    <w:rsid w:val="0077381B"/>
    <w:rsid w:val="0077569E"/>
    <w:rsid w:val="0079154B"/>
    <w:rsid w:val="007E71F2"/>
    <w:rsid w:val="007E780D"/>
    <w:rsid w:val="007F402A"/>
    <w:rsid w:val="007F4DEB"/>
    <w:rsid w:val="00812823"/>
    <w:rsid w:val="00812A27"/>
    <w:rsid w:val="00832B75"/>
    <w:rsid w:val="0084327E"/>
    <w:rsid w:val="00872329"/>
    <w:rsid w:val="00872366"/>
    <w:rsid w:val="00876781"/>
    <w:rsid w:val="00886E9C"/>
    <w:rsid w:val="0089088F"/>
    <w:rsid w:val="008B5F25"/>
    <w:rsid w:val="008C2C73"/>
    <w:rsid w:val="008F52A3"/>
    <w:rsid w:val="009023A8"/>
    <w:rsid w:val="00914472"/>
    <w:rsid w:val="00967278"/>
    <w:rsid w:val="009758D5"/>
    <w:rsid w:val="00977F52"/>
    <w:rsid w:val="009A0C5E"/>
    <w:rsid w:val="009C369F"/>
    <w:rsid w:val="009F0CBD"/>
    <w:rsid w:val="00A0145A"/>
    <w:rsid w:val="00A11433"/>
    <w:rsid w:val="00A30886"/>
    <w:rsid w:val="00A40E13"/>
    <w:rsid w:val="00A461F5"/>
    <w:rsid w:val="00A53FB3"/>
    <w:rsid w:val="00A5404D"/>
    <w:rsid w:val="00A65CA6"/>
    <w:rsid w:val="00A81E2D"/>
    <w:rsid w:val="00A907B6"/>
    <w:rsid w:val="00AA52FD"/>
    <w:rsid w:val="00AD56D6"/>
    <w:rsid w:val="00AD7349"/>
    <w:rsid w:val="00AE141E"/>
    <w:rsid w:val="00AE2827"/>
    <w:rsid w:val="00B041AA"/>
    <w:rsid w:val="00B07962"/>
    <w:rsid w:val="00B3276B"/>
    <w:rsid w:val="00B42872"/>
    <w:rsid w:val="00B46E6F"/>
    <w:rsid w:val="00B669BB"/>
    <w:rsid w:val="00B70E6F"/>
    <w:rsid w:val="00B77FC9"/>
    <w:rsid w:val="00B94D65"/>
    <w:rsid w:val="00BC0EF3"/>
    <w:rsid w:val="00BD1AA7"/>
    <w:rsid w:val="00BE0531"/>
    <w:rsid w:val="00BE6D46"/>
    <w:rsid w:val="00BF2926"/>
    <w:rsid w:val="00C173C1"/>
    <w:rsid w:val="00C42598"/>
    <w:rsid w:val="00C4784E"/>
    <w:rsid w:val="00C510FE"/>
    <w:rsid w:val="00C7274D"/>
    <w:rsid w:val="00C75F38"/>
    <w:rsid w:val="00C85C4C"/>
    <w:rsid w:val="00C95573"/>
    <w:rsid w:val="00CD139B"/>
    <w:rsid w:val="00CE47E7"/>
    <w:rsid w:val="00CE6058"/>
    <w:rsid w:val="00CF469F"/>
    <w:rsid w:val="00CF7BB5"/>
    <w:rsid w:val="00D116D9"/>
    <w:rsid w:val="00D15EDD"/>
    <w:rsid w:val="00D256EE"/>
    <w:rsid w:val="00D2611E"/>
    <w:rsid w:val="00D4095D"/>
    <w:rsid w:val="00D43782"/>
    <w:rsid w:val="00D61EA8"/>
    <w:rsid w:val="00D72A87"/>
    <w:rsid w:val="00D73E75"/>
    <w:rsid w:val="00D7461F"/>
    <w:rsid w:val="00D835BB"/>
    <w:rsid w:val="00D87279"/>
    <w:rsid w:val="00D97514"/>
    <w:rsid w:val="00DA5F17"/>
    <w:rsid w:val="00DA7F27"/>
    <w:rsid w:val="00DB67D3"/>
    <w:rsid w:val="00DD1333"/>
    <w:rsid w:val="00DD52DF"/>
    <w:rsid w:val="00DF5A78"/>
    <w:rsid w:val="00E367FE"/>
    <w:rsid w:val="00E57D48"/>
    <w:rsid w:val="00E74FB5"/>
    <w:rsid w:val="00E853F9"/>
    <w:rsid w:val="00E93749"/>
    <w:rsid w:val="00EB1180"/>
    <w:rsid w:val="00EB5219"/>
    <w:rsid w:val="00EC04E5"/>
    <w:rsid w:val="00EC1FC5"/>
    <w:rsid w:val="00EC1FD0"/>
    <w:rsid w:val="00EC419E"/>
    <w:rsid w:val="00F01EAE"/>
    <w:rsid w:val="00F025FB"/>
    <w:rsid w:val="00F129A5"/>
    <w:rsid w:val="00F21071"/>
    <w:rsid w:val="00F249A2"/>
    <w:rsid w:val="00F41BE4"/>
    <w:rsid w:val="00F50268"/>
    <w:rsid w:val="00F7621A"/>
    <w:rsid w:val="00F764B9"/>
    <w:rsid w:val="00F85D2F"/>
    <w:rsid w:val="00F927DE"/>
    <w:rsid w:val="00FA482F"/>
    <w:rsid w:val="00FA6840"/>
    <w:rsid w:val="00FB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00C"/>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 w:type="paragraph" w:styleId="Listenabsatz">
    <w:name w:val="List Paragraph"/>
    <w:basedOn w:val="Standard"/>
    <w:uiPriority w:val="34"/>
    <w:qFormat/>
    <w:rsid w:val="00977F52"/>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919605470">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 w:id="1365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4679</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2021-11-14T17:51:00Z</cp:lastPrinted>
  <dcterms:created xsi:type="dcterms:W3CDTF">2021-11-14T17:52:00Z</dcterms:created>
  <dcterms:modified xsi:type="dcterms:W3CDTF">2021-11-14T17:52:00Z</dcterms:modified>
</cp:coreProperties>
</file>