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rFonts w:ascii="Calibri" w:hAnsi="Calibri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201295</wp:posOffset>
            </wp:positionV>
            <wp:extent cx="2543175" cy="942975"/>
            <wp:effectExtent l="0" t="0" r="0" b="0"/>
            <wp:wrapSquare wrapText="bothSides"/>
            <wp:docPr id="14" name="Bild 14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</w:t>
      </w:r>
      <w:r w:rsidR="00873858">
        <w:rPr>
          <w:rFonts w:ascii="Calibri" w:hAnsi="Calibri" w:cs="Arial"/>
          <w:bCs/>
          <w:color w:val="000000"/>
          <w:sz w:val="22"/>
          <w:szCs w:val="22"/>
        </w:rPr>
        <w:t>4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Online-Version: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0"/>
          <w:szCs w:val="40"/>
        </w:rPr>
      </w:pPr>
    </w:p>
    <w:p w:rsidR="00F95E0A" w:rsidRDefault="00F95E0A" w:rsidP="00873858">
      <w:pPr>
        <w:spacing w:before="240" w:line="276" w:lineRule="auto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873858" w:rsidRPr="00873858" w:rsidRDefault="00873858" w:rsidP="00873858">
      <w:pPr>
        <w:spacing w:before="240" w:line="276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73858">
        <w:rPr>
          <w:rFonts w:asciiTheme="minorHAnsi" w:hAnsiTheme="minorHAnsi" w:cs="Arial"/>
          <w:color w:val="000000" w:themeColor="text1"/>
          <w:sz w:val="28"/>
          <w:szCs w:val="28"/>
        </w:rPr>
        <w:t>Schrittmotoren mit Hohlwelle zur Durchführung von Versorgungsleitungen</w:t>
      </w:r>
    </w:p>
    <w:p w:rsidR="00873858" w:rsidRDefault="00873858" w:rsidP="00873858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73858">
        <w:rPr>
          <w:rFonts w:asciiTheme="minorHAnsi" w:hAnsiTheme="minorHAnsi" w:cs="Arial"/>
          <w:color w:val="000000" w:themeColor="text1"/>
          <w:sz w:val="22"/>
          <w:szCs w:val="22"/>
        </w:rPr>
        <w:t xml:space="preserve">Für die Schrittmotoren von KOCO MOTION gibt es jetzt eine Hohlwellenausführung. Damit werden viele neue Anwendungen möglich, die eine Durchführung von Versorgungsleitungen erfordern.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Bisher gab es die Schrittmotoren nur mit Vollwelle in allen Flanschgrößen von NEMA 8 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x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mm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bis NEMA 34 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86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x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86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mm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873858" w:rsidRPr="00BB3F36" w:rsidRDefault="00873858" w:rsidP="00873858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All diese Größen stehen jetzt 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Durchgangsbohrungen von 3 bis 16 mm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zur Verfügung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Damit eignen sich diese Motoren nun besonders für Einsatzfälle, bei denen beispielsweise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Licht in optischen Anwendungen oder Druckluft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für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Greifer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sowie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F214F"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elektrische Versorgung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für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Beleuchtungen oder Aggregate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zugeführt werden müssen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95E0A" w:rsidRDefault="00873858" w:rsidP="00873858">
      <w:pPr>
        <w:pStyle w:val="bodytext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Technologie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des Schrittmotors bietet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ine hohe Schrittauflösung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ein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hohe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 Haltemoment.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>Bereits der Vollschrittwinkel von 1,8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Grad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ermöglicht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gepaart mit einer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Mikroschrittsteuerung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eine präzise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und hochauflösende Positionierun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g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 und einen hervorragenden ruhigen Lauf.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Erhältlich sind die Hohlwellen-Schrittmotoren zudem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mit Encoder zur genauen Positionsüberwachung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mit </w:t>
      </w:r>
      <w:r w:rsidRPr="00BB3F36">
        <w:rPr>
          <w:rFonts w:asciiTheme="minorHAnsi" w:hAnsiTheme="minorHAnsi" w:cs="Arial"/>
          <w:color w:val="000000" w:themeColor="text1"/>
          <w:sz w:val="22"/>
          <w:szCs w:val="22"/>
        </w:rPr>
        <w:t xml:space="preserve">der Möglichkeit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der </w:t>
      </w:r>
      <w:r w:rsidRPr="00D27BE9">
        <w:rPr>
          <w:rFonts w:asciiTheme="minorHAnsi" w:hAnsiTheme="minorHAnsi" w:cs="Arial"/>
          <w:color w:val="000000" w:themeColor="text1"/>
          <w:sz w:val="22"/>
          <w:szCs w:val="22"/>
        </w:rPr>
        <w:t>Closed-Loop-</w:t>
      </w:r>
      <w:proofErr w:type="spellStart"/>
      <w:r w:rsidRPr="00D27BE9">
        <w:rPr>
          <w:rFonts w:asciiTheme="minorHAnsi" w:hAnsiTheme="minorHAnsi" w:cs="Arial"/>
          <w:color w:val="000000" w:themeColor="text1"/>
          <w:sz w:val="22"/>
          <w:szCs w:val="22"/>
        </w:rPr>
        <w:t>Regelung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proofErr w:type="spellEnd"/>
    </w:p>
    <w:p w:rsidR="00873858" w:rsidRPr="00F95E0A" w:rsidRDefault="00873858" w:rsidP="00873858">
      <w:pPr>
        <w:pStyle w:val="bodytext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95E0A"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  <w:t>SPS IPC Drives Halle 3, Stand 240</w:t>
      </w:r>
    </w:p>
    <w:p w:rsidR="00873858" w:rsidRPr="00F95E0A" w:rsidRDefault="00873858" w:rsidP="00873858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95E0A">
        <w:rPr>
          <w:rFonts w:asciiTheme="minorHAnsi" w:hAnsiTheme="minorHAnsi" w:cs="Arial"/>
          <w:b/>
          <w:color w:val="000000" w:themeColor="text1"/>
          <w:sz w:val="22"/>
          <w:szCs w:val="22"/>
        </w:rPr>
        <w:t>Bild:</w:t>
      </w:r>
    </w:p>
    <w:p w:rsidR="00873858" w:rsidRPr="00E82FD0" w:rsidRDefault="00873858" w:rsidP="00873858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E82FD0">
        <w:rPr>
          <w:rFonts w:asciiTheme="minorHAnsi" w:hAnsiTheme="minorHAnsi" w:cs="Arial"/>
          <w:b/>
          <w:color w:val="000000" w:themeColor="text1"/>
          <w:sz w:val="20"/>
          <w:szCs w:val="20"/>
        </w:rPr>
        <w:t>Hohlewelle.jpg: Die Schrittmotoren von KOCO MOTION gibt es jetzt in allen NEMA-Flanschgrößen auch mit Hohlwelle.</w:t>
      </w:r>
    </w:p>
    <w:p w:rsidR="006F2FC9" w:rsidRDefault="006F2FC9" w:rsidP="006F2FC9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3F5323">
        <w:rPr>
          <w:rFonts w:ascii="Calibri" w:hAnsi="Calibri"/>
          <w:sz w:val="28"/>
          <w:szCs w:val="28"/>
        </w:rPr>
        <w:t xml:space="preserve">Keywords: </w:t>
      </w:r>
      <w:r>
        <w:rPr>
          <w:rFonts w:ascii="Calibri" w:hAnsi="Calibri"/>
          <w:sz w:val="28"/>
          <w:szCs w:val="28"/>
        </w:rPr>
        <w:br/>
      </w:r>
      <w:r w:rsidRPr="006F2FC9">
        <w:rPr>
          <w:rFonts w:asciiTheme="minorHAnsi" w:hAnsiTheme="minorHAnsi"/>
          <w:sz w:val="22"/>
          <w:szCs w:val="22"/>
        </w:rPr>
        <w:t>Antriebstechnik,</w:t>
      </w:r>
      <w:r w:rsidR="00873858">
        <w:rPr>
          <w:rFonts w:asciiTheme="minorHAnsi" w:hAnsiTheme="minorHAnsi"/>
          <w:sz w:val="22"/>
          <w:szCs w:val="22"/>
        </w:rPr>
        <w:t xml:space="preserve"> elektrische Antriebe,</w:t>
      </w:r>
      <w:r w:rsidRPr="006F2FC9">
        <w:rPr>
          <w:rFonts w:asciiTheme="minorHAnsi" w:hAnsiTheme="minorHAnsi"/>
          <w:sz w:val="22"/>
          <w:szCs w:val="22"/>
        </w:rPr>
        <w:t xml:space="preserve"> Motor, </w:t>
      </w:r>
      <w:r w:rsidR="00873858">
        <w:rPr>
          <w:rFonts w:asciiTheme="minorHAnsi" w:hAnsiTheme="minorHAnsi"/>
          <w:sz w:val="22"/>
          <w:szCs w:val="22"/>
        </w:rPr>
        <w:t>Schrittmotor</w:t>
      </w:r>
      <w:r w:rsidRPr="006F2FC9">
        <w:rPr>
          <w:rFonts w:asciiTheme="minorHAnsi" w:hAnsiTheme="minorHAnsi"/>
          <w:sz w:val="22"/>
          <w:szCs w:val="22"/>
        </w:rPr>
        <w:t xml:space="preserve">, </w:t>
      </w:r>
      <w:r w:rsidR="00873858">
        <w:rPr>
          <w:rFonts w:asciiTheme="minorHAnsi" w:hAnsiTheme="minorHAnsi"/>
          <w:sz w:val="22"/>
          <w:szCs w:val="22"/>
        </w:rPr>
        <w:t>Hohlwelle</w:t>
      </w:r>
    </w:p>
    <w:p w:rsidR="00F95E0A" w:rsidRDefault="00F95E0A" w:rsidP="006F2FC9">
      <w:pPr>
        <w:spacing w:before="240" w:line="276" w:lineRule="auto"/>
        <w:rPr>
          <w:b/>
          <w:sz w:val="22"/>
          <w:szCs w:val="22"/>
          <w:u w:val="single"/>
        </w:rPr>
      </w:pPr>
    </w:p>
    <w:p w:rsidR="006F2FC9" w:rsidRPr="006F2FC9" w:rsidRDefault="006F2FC9" w:rsidP="006F2FC9"/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B12C08" w:rsidRDefault="00B12C0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F95E0A" w:rsidRDefault="00F95E0A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66538" w:rsidRPr="00083214" w:rsidRDefault="00066538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7E58D3" w:rsidRPr="007E58D3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066538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7C1D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F5323"/>
    <w:rsid w:val="004218F3"/>
    <w:rsid w:val="00431124"/>
    <w:rsid w:val="00431403"/>
    <w:rsid w:val="004438C6"/>
    <w:rsid w:val="00467481"/>
    <w:rsid w:val="00470F77"/>
    <w:rsid w:val="0048445C"/>
    <w:rsid w:val="004B361E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73858"/>
    <w:rsid w:val="008978BD"/>
    <w:rsid w:val="008C49EA"/>
    <w:rsid w:val="009068AC"/>
    <w:rsid w:val="00930472"/>
    <w:rsid w:val="009465E5"/>
    <w:rsid w:val="009B0197"/>
    <w:rsid w:val="009C4DFF"/>
    <w:rsid w:val="00A52334"/>
    <w:rsid w:val="00A64859"/>
    <w:rsid w:val="00A90401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BF214F"/>
    <w:rsid w:val="00C314E5"/>
    <w:rsid w:val="00C37D5B"/>
    <w:rsid w:val="00CB69BA"/>
    <w:rsid w:val="00CB6B01"/>
    <w:rsid w:val="00D45FFF"/>
    <w:rsid w:val="00DD3982"/>
    <w:rsid w:val="00DF4516"/>
    <w:rsid w:val="00E07C1D"/>
    <w:rsid w:val="00E305B5"/>
    <w:rsid w:val="00E53020"/>
    <w:rsid w:val="00E5592A"/>
    <w:rsid w:val="00E70BFE"/>
    <w:rsid w:val="00EA58E9"/>
    <w:rsid w:val="00EB00C7"/>
    <w:rsid w:val="00EB6E66"/>
    <w:rsid w:val="00F048D6"/>
    <w:rsid w:val="00F952FF"/>
    <w:rsid w:val="00F95E0A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1DC2D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2177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2017-11-22T17:26:00Z</cp:lastPrinted>
  <dcterms:created xsi:type="dcterms:W3CDTF">2017-11-22T18:14:00Z</dcterms:created>
  <dcterms:modified xsi:type="dcterms:W3CDTF">2017-11-22T18:14:00Z</dcterms:modified>
</cp:coreProperties>
</file>