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0C4A1D91" w:rsidR="00A53FB3" w:rsidRDefault="00A53FB3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Unterföhring</w:t>
      </w:r>
      <w:r w:rsidR="00F85D2F">
        <w:rPr>
          <w:rFonts w:cs="Calibri"/>
          <w:color w:val="000000"/>
          <w:lang w:eastAsia="de-DE"/>
        </w:rPr>
        <w:t>, 2</w:t>
      </w:r>
      <w:r w:rsidR="00C85C4C">
        <w:rPr>
          <w:rFonts w:cs="Calibri"/>
          <w:color w:val="000000"/>
          <w:lang w:eastAsia="de-DE"/>
        </w:rPr>
        <w:t>6.04</w:t>
      </w:r>
      <w:r w:rsidR="00F764B9">
        <w:rPr>
          <w:rFonts w:cs="Arial"/>
          <w:bCs/>
          <w:color w:val="000000"/>
        </w:rPr>
        <w:t>.2021</w:t>
      </w:r>
      <w:r w:rsidR="00967278">
        <w:rPr>
          <w:rFonts w:cs="Arial"/>
          <w:bCs/>
          <w:color w:val="000000"/>
        </w:rPr>
        <w:t xml:space="preserve"> – TSU3</w:t>
      </w:r>
      <w:r w:rsidR="00C85C4C">
        <w:rPr>
          <w:rFonts w:cs="Arial"/>
          <w:bCs/>
          <w:color w:val="000000"/>
        </w:rPr>
        <w:t>38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13216DE2" w14:textId="70DDCC7B" w:rsidR="00787922" w:rsidRPr="00164A63" w:rsidRDefault="00164A63" w:rsidP="00EC04E5">
      <w:pPr>
        <w:shd w:val="clear" w:color="auto" w:fill="FFFFFF"/>
        <w:spacing w:before="240" w:after="0"/>
        <w:outlineLvl w:val="0"/>
        <w:rPr>
          <w:rFonts w:eastAsia="Times New Roman" w:cstheme="minorHAnsi"/>
          <w:kern w:val="36"/>
          <w:sz w:val="24"/>
          <w:szCs w:val="24"/>
          <w:u w:val="single"/>
          <w:lang w:eastAsia="de-DE"/>
        </w:rPr>
      </w:pPr>
      <w:r w:rsidRPr="00164A63">
        <w:rPr>
          <w:rFonts w:eastAsia="Times New Roman" w:cstheme="minorHAnsi"/>
          <w:kern w:val="36"/>
          <w:sz w:val="24"/>
          <w:szCs w:val="24"/>
          <w:u w:val="single"/>
          <w:lang w:eastAsia="de-DE"/>
        </w:rPr>
        <w:t>Fachartikel</w:t>
      </w:r>
    </w:p>
    <w:p w14:paraId="56A3B049" w14:textId="66A99762" w:rsidR="00EC04E5" w:rsidRPr="006B7256" w:rsidRDefault="00EC04E5" w:rsidP="00EC04E5">
      <w:pPr>
        <w:shd w:val="clear" w:color="auto" w:fill="FFFFFF"/>
        <w:spacing w:before="240" w:after="0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 w:rsidRPr="006B7256">
        <w:rPr>
          <w:rFonts w:eastAsia="Times New Roman" w:cstheme="minorHAnsi"/>
          <w:kern w:val="36"/>
          <w:sz w:val="24"/>
          <w:szCs w:val="24"/>
          <w:lang w:eastAsia="de-DE"/>
        </w:rPr>
        <w:t>Robuster Freilauf macht Erntemaschine zuverlässig</w:t>
      </w:r>
    </w:p>
    <w:p w14:paraId="60AECE5D" w14:textId="77777777" w:rsidR="00EC04E5" w:rsidRPr="006B7256" w:rsidRDefault="00EC04E5" w:rsidP="00EC04E5">
      <w:pPr>
        <w:shd w:val="clear" w:color="auto" w:fill="FFFFFF"/>
        <w:spacing w:before="240" w:after="0"/>
        <w:outlineLvl w:val="0"/>
        <w:rPr>
          <w:rFonts w:eastAsia="Times New Roman" w:cstheme="minorHAnsi"/>
          <w:kern w:val="36"/>
          <w:sz w:val="36"/>
          <w:szCs w:val="36"/>
          <w:lang w:eastAsia="de-DE"/>
        </w:rPr>
      </w:pPr>
      <w:r>
        <w:rPr>
          <w:rFonts w:eastAsia="Times New Roman" w:cstheme="minorHAnsi"/>
          <w:kern w:val="36"/>
          <w:sz w:val="36"/>
          <w:szCs w:val="36"/>
          <w:lang w:eastAsia="de-DE"/>
        </w:rPr>
        <w:t>Raus mit der</w:t>
      </w:r>
      <w:r w:rsidRPr="006B7256">
        <w:rPr>
          <w:rFonts w:eastAsia="Times New Roman" w:cstheme="minorHAnsi"/>
          <w:kern w:val="36"/>
          <w:sz w:val="36"/>
          <w:szCs w:val="36"/>
          <w:lang w:eastAsia="de-DE"/>
        </w:rPr>
        <w:t xml:space="preserve"> Kartoffel</w:t>
      </w:r>
    </w:p>
    <w:p w14:paraId="2D2FAA91" w14:textId="77777777" w:rsidR="00EC04E5" w:rsidRPr="0040389E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  <w:r w:rsidRPr="0040389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In der Kartoffelernte sammeln sogenannte Kartoffelvollernter das beliebte Knollengemüse vom Boden auf und übergeben es dann dem vorherfahrenden Traktor. Dieser inzwischen automatisierte Vorgang dient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auch </w:t>
      </w:r>
      <w:r w:rsidRPr="0040389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dazu der wachsenden Bevölkerung gerecht zu werden und die weltweite Ernährung besser sicherzustellen. Ein globaler Hersteller solcher Maschinen wandte sich an TSUBAKI, um </w:t>
      </w:r>
      <w:r>
        <w:rPr>
          <w:rFonts w:asciiTheme="minorHAnsi" w:hAnsiTheme="minorHAnsi" w:cstheme="minorHAnsi"/>
          <w:b/>
          <w:bCs/>
          <w:color w:val="303030"/>
          <w:sz w:val="22"/>
          <w:szCs w:val="22"/>
        </w:rPr>
        <w:t>seine</w:t>
      </w:r>
      <w:r w:rsidRPr="0040389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Technik durch dessen </w:t>
      </w:r>
      <w:r w:rsidRPr="005F5402">
        <w:rPr>
          <w:rFonts w:asciiTheme="minorHAnsi" w:hAnsiTheme="minorHAnsi" w:cstheme="minorHAnsi"/>
          <w:b/>
          <w:bCs/>
          <w:color w:val="303030"/>
          <w:sz w:val="22"/>
          <w:szCs w:val="22"/>
        </w:rPr>
        <w:t>Freiläufe</w:t>
      </w:r>
      <w:r w:rsidRPr="00421F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389E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zu verbessern. </w:t>
      </w:r>
    </w:p>
    <w:p w14:paraId="18AF3BEB" w14:textId="77777777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Die Bedeutung der Kartoffelernte für die weltweite Lebensmittelversorgung ist unbestritten. Im Jahr 2017 wurden </w:t>
      </w:r>
      <w:r>
        <w:rPr>
          <w:rFonts w:asciiTheme="minorHAnsi" w:hAnsiTheme="minorHAnsi" w:cstheme="minorHAnsi"/>
          <w:color w:val="303030"/>
          <w:sz w:val="22"/>
          <w:szCs w:val="22"/>
        </w:rPr>
        <w:t>global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schätzungsweise 388.191.000 Tonnen Kartoffeln produziert </w:t>
      </w:r>
      <w:r w:rsidRPr="000C17B4">
        <w:rPr>
          <w:rFonts w:asciiTheme="minorHAnsi" w:hAnsiTheme="minorHAnsi" w:cstheme="minorHAnsi"/>
          <w:color w:val="303030"/>
          <w:sz w:val="22"/>
          <w:szCs w:val="22"/>
          <w:vertAlign w:val="superscript"/>
        </w:rPr>
        <w:t>1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Die Erzeuger in Asien, Amerika, Afrika und Europa unterstützen diese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Produktion</w:t>
      </w:r>
      <w:r>
        <w:rPr>
          <w:rFonts w:asciiTheme="minorHAnsi" w:hAnsiTheme="minorHAnsi" w:cstheme="minorHAnsi"/>
          <w:color w:val="303030"/>
          <w:sz w:val="22"/>
          <w:szCs w:val="22"/>
        </w:rPr>
        <w:t>sumfang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und sind ständig bemüht, den Ertrag jeder Ernte zu maximieren. Steigende Erträge führen zu einer höheren Rentabilität der Landwirte.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Für die</w:t>
      </w:r>
      <w:r w:rsidRPr="0040389E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Hersteller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von Kartoffelerntern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bedeutet das, dass sie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zuverlässigere und effizientere </w:t>
      </w:r>
      <w:r>
        <w:rPr>
          <w:rFonts w:asciiTheme="minorHAnsi" w:hAnsiTheme="minorHAnsi" w:cstheme="minorHAnsi"/>
          <w:color w:val="303030"/>
          <w:sz w:val="22"/>
          <w:szCs w:val="22"/>
        </w:rPr>
        <w:t>Produkte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liefern müssen</w:t>
      </w:r>
      <w:r>
        <w:rPr>
          <w:rFonts w:asciiTheme="minorHAnsi" w:hAnsiTheme="minorHAnsi" w:cstheme="minorHAnsi"/>
          <w:color w:val="303030"/>
          <w:sz w:val="22"/>
          <w:szCs w:val="22"/>
        </w:rPr>
        <w:t>.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Nur so lässt sich auch der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Ertrag der Kartoffelernte maximieren</w:t>
      </w:r>
      <w:r w:rsidRPr="00676A8B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159A658A" w14:textId="77777777" w:rsidR="00EC04E5" w:rsidRPr="00C95E82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C95E82">
        <w:rPr>
          <w:rFonts w:asciiTheme="minorHAnsi" w:hAnsiTheme="minorHAnsi" w:cstheme="minorHAnsi"/>
          <w:color w:val="303030"/>
        </w:rPr>
        <w:t>Früher war nicht alles besser</w:t>
      </w:r>
    </w:p>
    <w:p w14:paraId="5F361754" w14:textId="77777777" w:rsidR="00EC04E5" w:rsidRPr="000C17B4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t>Kartoffel</w:t>
      </w:r>
      <w:r>
        <w:rPr>
          <w:rFonts w:asciiTheme="minorHAnsi" w:hAnsiTheme="minorHAnsi" w:cstheme="minorHAnsi"/>
          <w:color w:val="303030"/>
          <w:sz w:val="22"/>
          <w:szCs w:val="22"/>
        </w:rPr>
        <w:t>n wurden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früher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von Hand oder mit Hilfe von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Nutzt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ieren </w:t>
      </w:r>
      <w:r>
        <w:rPr>
          <w:rFonts w:asciiTheme="minorHAnsi" w:hAnsiTheme="minorHAnsi" w:cstheme="minorHAnsi"/>
          <w:color w:val="303030"/>
          <w:sz w:val="22"/>
          <w:szCs w:val="22"/>
        </w:rPr>
        <w:t>geerntet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Es folgte der Einsatz von Kartoffelschleudern als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frühe Form der Erntemaschine</w:t>
      </w:r>
      <w:r>
        <w:rPr>
          <w:rFonts w:asciiTheme="minorHAnsi" w:hAnsiTheme="minorHAnsi" w:cstheme="minorHAnsi"/>
          <w:color w:val="303030"/>
          <w:sz w:val="22"/>
          <w:szCs w:val="22"/>
        </w:rPr>
        <w:t>. Diese wurden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von Vieh oder Traktoren gezogen. Mit der Verbesserung der Technologie </w:t>
      </w:r>
      <w:r>
        <w:rPr>
          <w:rFonts w:asciiTheme="minorHAnsi" w:hAnsiTheme="minorHAnsi" w:cstheme="minorHAnsi"/>
          <w:color w:val="303030"/>
          <w:sz w:val="22"/>
          <w:szCs w:val="22"/>
        </w:rPr>
        <w:t>konnten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moderne</w:t>
      </w:r>
      <w:r>
        <w:rPr>
          <w:rFonts w:asciiTheme="minorHAnsi" w:hAnsiTheme="minorHAnsi" w:cstheme="minorHAnsi"/>
          <w:color w:val="303030"/>
          <w:sz w:val="22"/>
          <w:szCs w:val="22"/>
        </w:rPr>
        <w:t>re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Kartoffelerntemaschinen mehr Kartoffeln über mehrere Reihen vom Boden </w:t>
      </w:r>
      <w:r>
        <w:rPr>
          <w:rFonts w:asciiTheme="minorHAnsi" w:hAnsiTheme="minorHAnsi" w:cstheme="minorHAnsi"/>
          <w:color w:val="303030"/>
          <w:sz w:val="22"/>
          <w:szCs w:val="22"/>
        </w:rPr>
        <w:t>auflesen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Die Kartoffelvollernter von heute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sind mit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Siebe</w:t>
      </w:r>
      <w:r>
        <w:rPr>
          <w:rFonts w:asciiTheme="minorHAnsi" w:hAnsiTheme="minorHAnsi" w:cstheme="minorHAnsi"/>
          <w:color w:val="303030"/>
          <w:sz w:val="22"/>
          <w:szCs w:val="22"/>
        </w:rPr>
        <w:t>n und Trenneinheiten ausgestattet, über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die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Erdklumpen </w:t>
      </w:r>
      <w:r>
        <w:rPr>
          <w:rFonts w:asciiTheme="minorHAnsi" w:hAnsiTheme="minorHAnsi" w:cstheme="minorHAnsi"/>
          <w:color w:val="303030"/>
          <w:sz w:val="22"/>
          <w:szCs w:val="22"/>
        </w:rPr>
        <w:t>herausgefiltert werden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Damit verbleiben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weniger Kartoffeln im Boden.</w:t>
      </w:r>
    </w:p>
    <w:p w14:paraId="3929D432" w14:textId="77777777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Die Vorteile der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landwirtschaftliche</w:t>
      </w:r>
      <w:r>
        <w:rPr>
          <w:rFonts w:asciiTheme="minorHAnsi" w:hAnsiTheme="minorHAnsi" w:cstheme="minorHAnsi"/>
          <w:color w:val="303030"/>
          <w:sz w:val="22"/>
          <w:szCs w:val="22"/>
        </w:rPr>
        <w:t>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Maschinen </w:t>
      </w:r>
      <w:r>
        <w:rPr>
          <w:rFonts w:asciiTheme="minorHAnsi" w:hAnsiTheme="minorHAnsi" w:cstheme="minorHAnsi"/>
          <w:color w:val="303030"/>
          <w:sz w:val="22"/>
          <w:szCs w:val="22"/>
        </w:rPr>
        <w:t>von heute erfordern eine höhere Zuverlässigkeit der Maschinen und Komponenten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>S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aison</w:t>
      </w:r>
      <w:r>
        <w:rPr>
          <w:rFonts w:asciiTheme="minorHAnsi" w:hAnsiTheme="minorHAnsi" w:cstheme="minorHAnsi"/>
          <w:color w:val="303030"/>
          <w:sz w:val="22"/>
          <w:szCs w:val="22"/>
        </w:rPr>
        <w:t>al eingesetzt werden die Kartoffelvollernter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in relativ kurzen Zeit</w:t>
      </w:r>
      <w:r>
        <w:rPr>
          <w:rFonts w:asciiTheme="minorHAnsi" w:hAnsiTheme="minorHAnsi" w:cstheme="minorHAnsi"/>
          <w:color w:val="303030"/>
          <w:sz w:val="22"/>
          <w:szCs w:val="22"/>
        </w:rPr>
        <w:t>räumen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intensiv betrieben. </w:t>
      </w:r>
      <w:r>
        <w:rPr>
          <w:rFonts w:asciiTheme="minorHAnsi" w:hAnsiTheme="minorHAnsi" w:cstheme="minorHAnsi"/>
          <w:color w:val="303030"/>
          <w:sz w:val="22"/>
          <w:szCs w:val="22"/>
        </w:rPr>
        <w:t>Ihr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Ausfall während der Ernte </w:t>
      </w:r>
      <w:r>
        <w:rPr>
          <w:rFonts w:asciiTheme="minorHAnsi" w:hAnsiTheme="minorHAnsi" w:cstheme="minorHAnsi"/>
          <w:color w:val="303030"/>
          <w:sz w:val="22"/>
          <w:szCs w:val="22"/>
        </w:rPr>
        <w:t>wäre für 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Landwirt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nicht nur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sehr kostspielig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wegen der Reparatur,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sondern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ihm würde zudem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die Zeit beim </w:t>
      </w:r>
      <w:r>
        <w:rPr>
          <w:rFonts w:asciiTheme="minorHAnsi" w:hAnsiTheme="minorHAnsi" w:cstheme="minorHAnsi"/>
          <w:color w:val="303030"/>
          <w:sz w:val="22"/>
          <w:szCs w:val="22"/>
        </w:rPr>
        <w:t>Ernten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der Kartoffeln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verloren </w:t>
      </w:r>
      <w:r>
        <w:rPr>
          <w:rFonts w:asciiTheme="minorHAnsi" w:hAnsiTheme="minorHAnsi" w:cstheme="minorHAnsi"/>
          <w:color w:val="303030"/>
          <w:sz w:val="22"/>
          <w:szCs w:val="22"/>
        </w:rPr>
        <w:t>gehen.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 Wartungsprobleme </w:t>
      </w:r>
      <w:r>
        <w:rPr>
          <w:rFonts w:asciiTheme="minorHAnsi" w:hAnsiTheme="minorHAnsi" w:cstheme="minorHAnsi"/>
          <w:color w:val="303030"/>
          <w:sz w:val="22"/>
          <w:szCs w:val="22"/>
        </w:rPr>
        <w:t>werden zudem noch einmal dadurch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verschärft, </w:t>
      </w:r>
      <w:r>
        <w:rPr>
          <w:rFonts w:asciiTheme="minorHAnsi" w:hAnsiTheme="minorHAnsi" w:cstheme="minorHAnsi"/>
          <w:color w:val="303030"/>
          <w:sz w:val="22"/>
          <w:szCs w:val="22"/>
        </w:rPr>
        <w:t>weil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landwirtschaftliche Maschinen zwischen dem Gebrauch für lange Zeiträume </w:t>
      </w:r>
      <w:r>
        <w:rPr>
          <w:rFonts w:asciiTheme="minorHAnsi" w:hAnsiTheme="minorHAnsi" w:cstheme="minorHAnsi"/>
          <w:color w:val="303030"/>
          <w:sz w:val="22"/>
          <w:szCs w:val="22"/>
        </w:rPr>
        <w:t>stillstehen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Ein Problem der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Zuverlässigkeit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wird dann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möglicherweise erst erkannt, wenn es zu spät ist.</w:t>
      </w:r>
    </w:p>
    <w:p w14:paraId="14BE6479" w14:textId="77777777" w:rsidR="00EC04E5" w:rsidRPr="0064691D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64691D">
        <w:rPr>
          <w:rFonts w:asciiTheme="minorHAnsi" w:hAnsiTheme="minorHAnsi" w:cstheme="minorHAnsi"/>
          <w:color w:val="303030"/>
        </w:rPr>
        <w:t xml:space="preserve">Belastungen der </w:t>
      </w:r>
      <w:r>
        <w:rPr>
          <w:rFonts w:asciiTheme="minorHAnsi" w:hAnsiTheme="minorHAnsi" w:cstheme="minorHAnsi"/>
          <w:color w:val="303030"/>
        </w:rPr>
        <w:t>Maschine</w:t>
      </w:r>
      <w:r w:rsidRPr="0064691D">
        <w:rPr>
          <w:rFonts w:asciiTheme="minorHAnsi" w:hAnsiTheme="minorHAnsi" w:cstheme="minorHAnsi"/>
          <w:color w:val="303030"/>
        </w:rPr>
        <w:t xml:space="preserve"> durch minderwertige Komponenten</w:t>
      </w:r>
    </w:p>
    <w:p w14:paraId="6721356B" w14:textId="7896E513" w:rsidR="00EC04E5" w:rsidRPr="000C17B4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Die Art der Kartoffelernte erhöht die Komplexität. Das Sammeln von Kartoffeln direkt aus dem Boden </w:t>
      </w:r>
      <w:r>
        <w:rPr>
          <w:rFonts w:asciiTheme="minorHAnsi" w:hAnsiTheme="minorHAnsi" w:cstheme="minorHAnsi"/>
          <w:color w:val="303030"/>
          <w:sz w:val="22"/>
          <w:szCs w:val="22"/>
        </w:rPr>
        <w:t>verursacht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Stöße und mechanische Belastungen, </w:t>
      </w:r>
      <w:r>
        <w:rPr>
          <w:rFonts w:asciiTheme="minorHAnsi" w:hAnsiTheme="minorHAnsi" w:cstheme="minorHAnsi"/>
          <w:color w:val="303030"/>
          <w:sz w:val="22"/>
          <w:szCs w:val="22"/>
        </w:rPr>
        <w:t>welche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über den Antriebsstrang übertragen werden</w:t>
      </w:r>
      <w:r>
        <w:rPr>
          <w:rFonts w:asciiTheme="minorHAnsi" w:hAnsiTheme="minorHAnsi" w:cstheme="minorHAnsi"/>
          <w:color w:val="303030"/>
          <w:sz w:val="22"/>
          <w:szCs w:val="22"/>
        </w:rPr>
        <w:t>. Diese Beanspruchungen können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zum Ausfall minderwertiger Komponenten führen. Darüber hinaus erfordert das </w:t>
      </w:r>
      <w:r>
        <w:rPr>
          <w:rFonts w:asciiTheme="minorHAnsi" w:hAnsiTheme="minorHAnsi" w:cstheme="minorHAnsi"/>
          <w:color w:val="303030"/>
          <w:sz w:val="22"/>
          <w:szCs w:val="22"/>
        </w:rPr>
        <w:t>Aufheben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Kartoffeln vom Boden ein hohes Drehmoment</w:t>
      </w:r>
      <w:r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000B444F" w14:textId="77777777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lastRenderedPageBreak/>
        <w:t xml:space="preserve">Ein Bereich, dem </w:t>
      </w:r>
      <w:r>
        <w:rPr>
          <w:rFonts w:asciiTheme="minorHAnsi" w:hAnsiTheme="minorHAnsi" w:cstheme="minorHAnsi"/>
          <w:color w:val="303030"/>
          <w:sz w:val="22"/>
          <w:szCs w:val="22"/>
        </w:rPr>
        <w:t>Hersteller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besondere Aufmerksamkeit widmen, ist der Antriebsstrang de</w:t>
      </w:r>
      <w:r>
        <w:rPr>
          <w:rFonts w:asciiTheme="minorHAnsi" w:hAnsiTheme="minorHAnsi" w:cstheme="minorHAnsi"/>
          <w:color w:val="303030"/>
          <w:sz w:val="22"/>
          <w:szCs w:val="22"/>
        </w:rPr>
        <w:t>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Kartoffel</w:t>
      </w:r>
      <w:r>
        <w:rPr>
          <w:rFonts w:asciiTheme="minorHAnsi" w:hAnsiTheme="minorHAnsi" w:cstheme="minorHAnsi"/>
          <w:color w:val="303030"/>
          <w:sz w:val="22"/>
          <w:szCs w:val="22"/>
        </w:rPr>
        <w:t>erntemaschine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Nur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eine äußerst robuste Baugruppe mit langlebigen Komponenten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kann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die Zuverlässigkeit </w:t>
      </w:r>
      <w:r>
        <w:rPr>
          <w:rFonts w:asciiTheme="minorHAnsi" w:hAnsiTheme="minorHAnsi" w:cstheme="minorHAnsi"/>
          <w:color w:val="303030"/>
          <w:sz w:val="22"/>
          <w:szCs w:val="22"/>
        </w:rPr>
        <w:t>der Maschine garantieren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</w:p>
    <w:p w14:paraId="4B483688" w14:textId="77777777" w:rsidR="00EC04E5" w:rsidRPr="00D14E9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 w:rsidRPr="00D14E95">
        <w:rPr>
          <w:rFonts w:asciiTheme="minorHAnsi" w:hAnsiTheme="minorHAnsi" w:cstheme="minorHAnsi"/>
          <w:color w:val="303030"/>
        </w:rPr>
        <w:t>Probleme mit de</w:t>
      </w:r>
      <w:r>
        <w:rPr>
          <w:rFonts w:asciiTheme="minorHAnsi" w:hAnsiTheme="minorHAnsi" w:cstheme="minorHAnsi"/>
          <w:color w:val="303030"/>
        </w:rPr>
        <w:t>m</w:t>
      </w:r>
      <w:r w:rsidRPr="00D14E95">
        <w:rPr>
          <w:rFonts w:asciiTheme="minorHAnsi" w:hAnsiTheme="minorHAnsi" w:cstheme="minorHAnsi"/>
          <w:color w:val="303030"/>
        </w:rPr>
        <w:t xml:space="preserve"> </w:t>
      </w:r>
      <w:r>
        <w:rPr>
          <w:rFonts w:asciiTheme="minorHAnsi" w:hAnsiTheme="minorHAnsi" w:cstheme="minorHAnsi"/>
          <w:color w:val="303030"/>
        </w:rPr>
        <w:t>Freilauf</w:t>
      </w:r>
    </w:p>
    <w:p w14:paraId="2C60E337" w14:textId="77777777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 xml:space="preserve">Ein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OEM hatte Zuverlässigkeitsprobleme mit eine</w:t>
      </w:r>
      <w:r>
        <w:rPr>
          <w:rFonts w:asciiTheme="minorHAnsi" w:hAnsiTheme="minorHAnsi" w:cstheme="minorHAnsi"/>
          <w:color w:val="303030"/>
          <w:sz w:val="22"/>
          <w:szCs w:val="22"/>
        </w:rPr>
        <w:t>m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zuvor verwendeten </w:t>
      </w:r>
      <w:r>
        <w:rPr>
          <w:rFonts w:asciiTheme="minorHAnsi" w:hAnsiTheme="minorHAnsi" w:cstheme="minorHAnsi"/>
          <w:color w:val="303030"/>
          <w:sz w:val="22"/>
          <w:szCs w:val="22"/>
        </w:rPr>
        <w:t>Freilauf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und wollte die </w:t>
      </w:r>
      <w:r>
        <w:rPr>
          <w:rFonts w:asciiTheme="minorHAnsi" w:hAnsiTheme="minorHAnsi" w:cstheme="minorHAnsi"/>
          <w:color w:val="303030"/>
          <w:sz w:val="22"/>
          <w:szCs w:val="22"/>
        </w:rPr>
        <w:t>Konstruktion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verbessern.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Zur Lösungsfindung wandte er sich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03030"/>
          <w:sz w:val="22"/>
          <w:szCs w:val="22"/>
        </w:rPr>
        <w:t>einem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führenden </w:t>
      </w:r>
      <w:r>
        <w:rPr>
          <w:rFonts w:asciiTheme="minorHAnsi" w:hAnsiTheme="minorHAnsi" w:cstheme="minorHAnsi"/>
          <w:color w:val="303030"/>
          <w:sz w:val="22"/>
          <w:szCs w:val="22"/>
        </w:rPr>
        <w:t>Entwickler und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Hersteller von </w:t>
      </w:r>
      <w:r>
        <w:rPr>
          <w:rFonts w:asciiTheme="minorHAnsi" w:hAnsiTheme="minorHAnsi" w:cstheme="minorHAnsi"/>
          <w:color w:val="303030"/>
          <w:sz w:val="22"/>
          <w:szCs w:val="22"/>
        </w:rPr>
        <w:t>Freiläufen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</w:t>
      </w:r>
    </w:p>
    <w:p w14:paraId="1BF973FF" w14:textId="77777777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In enger Zusammenarbeit mit der Konstruktionsabteilung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des OEM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testeten die </w:t>
      </w:r>
      <w:r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-Ingenieure zwei verschiedene </w:t>
      </w:r>
      <w:r>
        <w:rPr>
          <w:rFonts w:asciiTheme="minorHAnsi" w:hAnsiTheme="minorHAnsi" w:cstheme="minorHAnsi"/>
          <w:color w:val="303030"/>
          <w:sz w:val="22"/>
          <w:szCs w:val="22"/>
        </w:rPr>
        <w:t>Freiläufe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vor Ort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und bewerteten die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Leistung. Nach Abschluss der Versuche empfahl </w:t>
      </w:r>
      <w:r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den Einsatz eines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MDEU35-TK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Freilaufs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Mit einer Drehmomentkapazität von bis zu 460 Nm liefert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dieser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die für die Anwendung erforderliche Leistung. Darüber hinaus </w:t>
      </w:r>
      <w:r>
        <w:rPr>
          <w:rFonts w:asciiTheme="minorHAnsi" w:hAnsiTheme="minorHAnsi" w:cstheme="minorHAnsi"/>
          <w:color w:val="303030"/>
          <w:sz w:val="22"/>
          <w:szCs w:val="22"/>
        </w:rPr>
        <w:t>lief der Freilauf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während des Testzeitraums sehr zuverlässig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–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ideal für die Bedürfnisse von landwirtschaftlichen </w:t>
      </w:r>
      <w:r>
        <w:rPr>
          <w:rFonts w:asciiTheme="minorHAnsi" w:hAnsiTheme="minorHAnsi" w:cstheme="minorHAnsi"/>
          <w:color w:val="303030"/>
          <w:sz w:val="22"/>
          <w:szCs w:val="22"/>
        </w:rPr>
        <w:t>Maschinen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4BE3CE42" w14:textId="77777777" w:rsidR="00EC04E5" w:rsidRPr="00521A39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Freilauf</w:t>
      </w:r>
      <w:r w:rsidRPr="00521A39">
        <w:rPr>
          <w:rFonts w:asciiTheme="minorHAnsi" w:hAnsiTheme="minorHAnsi" w:cstheme="minorHAnsi"/>
          <w:color w:val="303030"/>
        </w:rPr>
        <w:t xml:space="preserve"> erhöht Rentabilität</w:t>
      </w:r>
    </w:p>
    <w:p w14:paraId="7D6CA4E5" w14:textId="2D65E97D" w:rsidR="00EC04E5" w:rsidRPr="000C17B4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Der </w:t>
      </w:r>
      <w:r>
        <w:rPr>
          <w:rFonts w:asciiTheme="minorHAnsi" w:hAnsiTheme="minorHAnsi" w:cstheme="minorHAnsi"/>
          <w:color w:val="303030"/>
          <w:sz w:val="22"/>
          <w:szCs w:val="22"/>
        </w:rPr>
        <w:t>Hersteller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baute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MDEU35-TK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Freilauf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in die neuen Kartoffelerntemaschinen ein</w:t>
      </w:r>
      <w:r w:rsidR="00876781">
        <w:rPr>
          <w:rFonts w:asciiTheme="minorHAnsi" w:hAnsiTheme="minorHAnsi" w:cstheme="minorHAnsi"/>
          <w:color w:val="303030"/>
          <w:sz w:val="22"/>
          <w:szCs w:val="22"/>
        </w:rPr>
        <w:t xml:space="preserve">. Dieser erwies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sich im Feld als äußerst robust. </w:t>
      </w:r>
      <w:r>
        <w:rPr>
          <w:rFonts w:asciiTheme="minorHAnsi" w:hAnsiTheme="minorHAnsi" w:cstheme="minorHAnsi"/>
          <w:color w:val="303030"/>
          <w:sz w:val="22"/>
          <w:szCs w:val="22"/>
        </w:rPr>
        <w:t>D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ie Kartoffelbauern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konnten ihre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Ernte </w:t>
      </w:r>
      <w:r>
        <w:rPr>
          <w:rFonts w:asciiTheme="minorHAnsi" w:hAnsiTheme="minorHAnsi" w:cstheme="minorHAnsi"/>
          <w:color w:val="303030"/>
          <w:sz w:val="22"/>
          <w:szCs w:val="22"/>
        </w:rPr>
        <w:t>effizient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durchführen und </w:t>
      </w:r>
      <w:r>
        <w:rPr>
          <w:rFonts w:asciiTheme="minorHAnsi" w:hAnsiTheme="minorHAnsi" w:cstheme="minorHAnsi"/>
          <w:color w:val="303030"/>
          <w:sz w:val="22"/>
          <w:szCs w:val="22"/>
        </w:rPr>
        <w:t>dabei 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Ertrag maximieren. </w:t>
      </w:r>
      <w:r>
        <w:rPr>
          <w:rFonts w:asciiTheme="minorHAnsi" w:hAnsiTheme="minorHAnsi" w:cstheme="minorHAnsi"/>
          <w:color w:val="303030"/>
          <w:sz w:val="22"/>
          <w:szCs w:val="22"/>
        </w:rPr>
        <w:t>Der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wartungsfreie </w:t>
      </w:r>
      <w:r>
        <w:rPr>
          <w:rFonts w:asciiTheme="minorHAnsi" w:hAnsiTheme="minorHAnsi" w:cstheme="minorHAnsi"/>
          <w:color w:val="303030"/>
          <w:sz w:val="22"/>
          <w:szCs w:val="22"/>
        </w:rPr>
        <w:t>Freilauf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trug </w:t>
      </w:r>
      <w:r>
        <w:rPr>
          <w:rFonts w:asciiTheme="minorHAnsi" w:hAnsiTheme="minorHAnsi" w:cstheme="minorHAnsi"/>
          <w:color w:val="303030"/>
          <w:sz w:val="22"/>
          <w:szCs w:val="22"/>
        </w:rPr>
        <w:t>zudem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zu einer längeren Betriebszeit der Ausrüstung bei und reduzierte </w:t>
      </w:r>
      <w:r>
        <w:rPr>
          <w:rFonts w:asciiTheme="minorHAnsi" w:hAnsiTheme="minorHAnsi" w:cstheme="minorHAnsi"/>
          <w:color w:val="303030"/>
          <w:sz w:val="22"/>
          <w:szCs w:val="22"/>
        </w:rPr>
        <w:t>den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Reparatur</w:t>
      </w:r>
      <w:r>
        <w:rPr>
          <w:rFonts w:asciiTheme="minorHAnsi" w:hAnsiTheme="minorHAnsi" w:cstheme="minorHAnsi"/>
          <w:color w:val="303030"/>
          <w:sz w:val="22"/>
          <w:szCs w:val="22"/>
        </w:rPr>
        <w:t>aufwand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 Beide Faktoren haben dazu beigetragen, die Produktivität und Rentabilität der Landwirte mit de</w:t>
      </w:r>
      <w:r>
        <w:rPr>
          <w:rFonts w:asciiTheme="minorHAnsi" w:hAnsiTheme="minorHAnsi" w:cstheme="minorHAnsi"/>
          <w:color w:val="303030"/>
          <w:sz w:val="22"/>
          <w:szCs w:val="22"/>
        </w:rPr>
        <w:t>m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neuen </w:t>
      </w:r>
      <w:r>
        <w:rPr>
          <w:rFonts w:asciiTheme="minorHAnsi" w:hAnsiTheme="minorHAnsi" w:cstheme="minorHAnsi"/>
          <w:color w:val="303030"/>
          <w:sz w:val="22"/>
          <w:szCs w:val="22"/>
        </w:rPr>
        <w:t>Kartoffelvollernter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zu verbessern.</w:t>
      </w:r>
    </w:p>
    <w:p w14:paraId="4BFEED1C" w14:textId="2FEA26BE" w:rsidR="00EC04E5" w:rsidRDefault="00EC04E5" w:rsidP="00EC04E5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ist ein globaler Anbieter von </w:t>
      </w:r>
      <w:r>
        <w:rPr>
          <w:rFonts w:asciiTheme="minorHAnsi" w:hAnsiTheme="minorHAnsi" w:cstheme="minorHAnsi"/>
          <w:color w:val="303030"/>
          <w:sz w:val="22"/>
          <w:szCs w:val="22"/>
        </w:rPr>
        <w:t>hochwertigen Antriebskomponenten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für führende OEMs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in der Agrartechnik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. Anwendungen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der Qualitätsprodukte sind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Ballenpressen, Erntemaschinen und </w:t>
      </w:r>
      <w:r>
        <w:rPr>
          <w:rFonts w:asciiTheme="minorHAnsi" w:hAnsiTheme="minorHAnsi" w:cstheme="minorHAnsi"/>
          <w:color w:val="303030"/>
          <w:sz w:val="22"/>
          <w:szCs w:val="22"/>
        </w:rPr>
        <w:t>Sä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maschinen. Alle </w:t>
      </w:r>
      <w:r>
        <w:rPr>
          <w:rFonts w:asciiTheme="minorHAnsi" w:hAnsiTheme="minorHAnsi" w:cstheme="minorHAnsi"/>
          <w:color w:val="303030"/>
          <w:sz w:val="22"/>
          <w:szCs w:val="22"/>
        </w:rPr>
        <w:t>Produkte von 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wurden speziell für die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rauen Umgebungsbedingungen der Agrartechnik wie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Stoßbelastung, Staub und </w:t>
      </w:r>
      <w:r w:rsidR="00AE2827">
        <w:rPr>
          <w:rFonts w:asciiTheme="minorHAnsi" w:hAnsiTheme="minorHAnsi" w:cstheme="minorHAnsi"/>
          <w:color w:val="303030"/>
          <w:sz w:val="22"/>
          <w:szCs w:val="22"/>
        </w:rPr>
        <w:t xml:space="preserve">den </w:t>
      </w:r>
      <w:r w:rsidRPr="00643FB3">
        <w:rPr>
          <w:rFonts w:asciiTheme="minorHAnsi" w:hAnsiTheme="minorHAnsi" w:cstheme="minorHAnsi"/>
          <w:color w:val="303030"/>
          <w:sz w:val="22"/>
          <w:szCs w:val="22"/>
        </w:rPr>
        <w:t xml:space="preserve">saisonalen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Betrieb </w:t>
      </w:r>
      <w:r>
        <w:rPr>
          <w:rFonts w:asciiTheme="minorHAnsi" w:hAnsiTheme="minorHAnsi" w:cstheme="minorHAnsi"/>
          <w:color w:val="303030"/>
          <w:sz w:val="22"/>
          <w:szCs w:val="22"/>
        </w:rPr>
        <w:t>entwickelt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. Die Ingenieure von </w:t>
      </w:r>
      <w:r>
        <w:rPr>
          <w:rFonts w:asciiTheme="minorHAnsi" w:hAnsiTheme="minorHAnsi" w:cstheme="minorHAnsi"/>
          <w:color w:val="303030"/>
          <w:sz w:val="22"/>
          <w:szCs w:val="22"/>
        </w:rPr>
        <w:t>TSUBAKI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arbeiten dabei 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eng mit den </w:t>
      </w:r>
      <w:r>
        <w:rPr>
          <w:rFonts w:asciiTheme="minorHAnsi" w:hAnsiTheme="minorHAnsi" w:cstheme="minorHAnsi"/>
          <w:color w:val="303030"/>
          <w:sz w:val="22"/>
          <w:szCs w:val="22"/>
        </w:rPr>
        <w:t>F&amp;E Abteilungen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der OEMs zusammen, um eine maßgeschneiderte Lösung </w:t>
      </w:r>
      <w:r>
        <w:rPr>
          <w:rFonts w:asciiTheme="minorHAnsi" w:hAnsiTheme="minorHAnsi" w:cstheme="minorHAnsi"/>
          <w:color w:val="303030"/>
          <w:sz w:val="22"/>
          <w:szCs w:val="22"/>
        </w:rPr>
        <w:t>und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 xml:space="preserve"> eine strukturierte Wartungsunterstützung </w:t>
      </w:r>
      <w:r>
        <w:rPr>
          <w:rFonts w:asciiTheme="minorHAnsi" w:hAnsiTheme="minorHAnsi" w:cstheme="minorHAnsi"/>
          <w:color w:val="303030"/>
          <w:sz w:val="22"/>
          <w:szCs w:val="22"/>
        </w:rPr>
        <w:t>zu entwickeln</w:t>
      </w:r>
      <w:r w:rsidRPr="000C17B4">
        <w:rPr>
          <w:rFonts w:asciiTheme="minorHAnsi" w:hAnsiTheme="minorHAnsi" w:cstheme="minorHAnsi"/>
          <w:color w:val="303030"/>
          <w:sz w:val="22"/>
          <w:szCs w:val="22"/>
        </w:rPr>
        <w:t>.</w:t>
      </w:r>
    </w:p>
    <w:p w14:paraId="2699E37B" w14:textId="1E545086" w:rsidR="00F764B9" w:rsidRPr="001F36A1" w:rsidRDefault="00F764B9" w:rsidP="00F764B9">
      <w:pPr>
        <w:pStyle w:val="StandardWeb"/>
        <w:shd w:val="clear" w:color="auto" w:fill="FFFFFF"/>
        <w:spacing w:before="240"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F36A1">
        <w:rPr>
          <w:rFonts w:asciiTheme="minorHAnsi" w:hAnsiTheme="minorHAnsi" w:cstheme="minorHAnsi"/>
          <w:b/>
          <w:bCs/>
          <w:sz w:val="22"/>
          <w:szCs w:val="22"/>
        </w:rPr>
        <w:t>Bilder:</w:t>
      </w:r>
    </w:p>
    <w:p w14:paraId="78B8B255" w14:textId="60CD1155" w:rsidR="00F764B9" w:rsidRPr="009758D5" w:rsidRDefault="009758D5" w:rsidP="00F764B9">
      <w:pPr>
        <w:pStyle w:val="StandardWeb"/>
        <w:shd w:val="clear" w:color="auto" w:fill="FFFFFF"/>
        <w:spacing w:before="240"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758D5">
        <w:rPr>
          <w:rFonts w:asciiTheme="minorHAnsi" w:hAnsiTheme="minorHAnsi" w:cstheme="minorHAnsi"/>
          <w:b/>
          <w:bCs/>
          <w:sz w:val="20"/>
          <w:szCs w:val="20"/>
        </w:rPr>
        <w:t>TSU338-Kartoffelvollernter1.jpg</w:t>
      </w:r>
      <w:r w:rsidR="00F764B9" w:rsidRPr="009758D5">
        <w:rPr>
          <w:rFonts w:asciiTheme="minorHAnsi" w:hAnsiTheme="minorHAnsi" w:cstheme="minorHAnsi"/>
          <w:b/>
          <w:bCs/>
          <w:sz w:val="20"/>
          <w:szCs w:val="20"/>
        </w:rPr>
        <w:t>: </w:t>
      </w:r>
      <w:r w:rsidR="00240783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Um die </w:t>
      </w:r>
      <w:r w:rsidRPr="009758D5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weltweite Nachfrage nach Kartoffeln </w:t>
      </w:r>
      <w:r w:rsidR="00240783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sicherzustellen, müssen</w:t>
      </w:r>
      <w:r w:rsidRPr="009758D5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OEMs von Kartoffelerntern zuverlässigere und effizientere Maschinen liefern.</w:t>
      </w:r>
    </w:p>
    <w:p w14:paraId="609E601C" w14:textId="1C410EFD" w:rsidR="00F764B9" w:rsidRPr="00F927DE" w:rsidRDefault="00643FB3" w:rsidP="00AE2827">
      <w:pPr>
        <w:pStyle w:val="StandardWeb"/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</w:pPr>
      <w:r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TSU338-Kartoffelvollernter</w:t>
      </w:r>
      <w:r w:rsidR="00F764B9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2.jpg: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T</w:t>
      </w:r>
      <w:r w:rsidR="0009337D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SUBAKI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hat </w:t>
      </w:r>
      <w:r w:rsidR="00AE2827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den 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MDEU35-TK</w:t>
      </w:r>
      <w:r w:rsidR="00C4784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Freilauf 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für den Einsatz an den neuen Kartoff</w:t>
      </w:r>
      <w:r w:rsidR="00F927DE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voll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elernte</w:t>
      </w:r>
      <w:r w:rsidR="00F927DE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rn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</w:t>
      </w:r>
      <w:r w:rsidR="00F927DE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empfohlen und sie haben sich im</w:t>
      </w:r>
      <w:r w:rsidR="00240783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 xml:space="preserve"> Feld als äußerst robust erwiesen</w:t>
      </w:r>
      <w:r w:rsidR="00F764B9" w:rsidRPr="00F927DE">
        <w:rPr>
          <w:rFonts w:asciiTheme="minorHAnsi" w:hAnsiTheme="minorHAnsi" w:cstheme="minorHAnsi"/>
          <w:b/>
          <w:bCs/>
          <w:color w:val="303030"/>
          <w:sz w:val="20"/>
          <w:szCs w:val="20"/>
          <w:shd w:val="clear" w:color="auto" w:fill="FFFFFF"/>
        </w:rPr>
        <w:t>.</w:t>
      </w:r>
    </w:p>
    <w:p w14:paraId="3E105AA0" w14:textId="41DCFB08" w:rsidR="008C2C73" w:rsidRPr="005F291F" w:rsidRDefault="008C2C73" w:rsidP="00A53FB3">
      <w:pPr>
        <w:rPr>
          <w:b/>
          <w:u w:val="single"/>
        </w:rPr>
      </w:pPr>
      <w:r w:rsidRPr="005F291F">
        <w:rPr>
          <w:u w:val="single"/>
        </w:rPr>
        <w:t>Kontakt:</w:t>
      </w:r>
    </w:p>
    <w:p w14:paraId="147184FE" w14:textId="77330B9A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0A1E1E8F" w14:textId="32E61F8F" w:rsidR="00DD52DF" w:rsidRPr="009F38C0" w:rsidRDefault="002C37C4" w:rsidP="00DD52DF">
      <w:pPr>
        <w:rPr>
          <w:sz w:val="20"/>
          <w:szCs w:val="20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  <w:r w:rsidR="00872366">
        <w:rPr>
          <w:rStyle w:val="Hyperlink"/>
          <w:rFonts w:cs="Arial"/>
        </w:rPr>
        <w:br/>
      </w:r>
      <w:r w:rsidR="008B5F25">
        <w:rPr>
          <w:rStyle w:val="Hyperlink"/>
          <w:rFonts w:cs="Arial"/>
        </w:rPr>
        <w:br/>
      </w:r>
      <w:r w:rsidR="008C2C73">
        <w:rPr>
          <w:rFonts w:cs="Arial"/>
        </w:rPr>
        <w:t xml:space="preserve">Bei Veröffentlichung erbitten wir </w:t>
      </w:r>
      <w:r w:rsidR="008C2C73" w:rsidRPr="00CD7C64">
        <w:rPr>
          <w:rFonts w:cs="Arial"/>
          <w:b/>
        </w:rPr>
        <w:t>je ein</w:t>
      </w:r>
      <w:r w:rsidR="008C2C73">
        <w:rPr>
          <w:rFonts w:cs="Arial"/>
        </w:rPr>
        <w:t xml:space="preserve"> </w:t>
      </w:r>
      <w:r w:rsidR="008C2C73" w:rsidRPr="005F291F">
        <w:rPr>
          <w:rFonts w:cs="Arial"/>
          <w:b/>
        </w:rPr>
        <w:t>Belegexemplar</w:t>
      </w:r>
      <w:r w:rsidR="008C2C73">
        <w:rPr>
          <w:rFonts w:cs="Arial"/>
        </w:rPr>
        <w:t>.</w:t>
      </w:r>
      <w:r w:rsidR="008B5F25">
        <w:rPr>
          <w:rFonts w:cs="Arial"/>
        </w:rPr>
        <w:br/>
      </w:r>
      <w:r w:rsidR="008C2C73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224FF2">
        <w:rPr>
          <w:sz w:val="20"/>
          <w:szCs w:val="20"/>
        </w:rPr>
        <w:br/>
      </w:r>
      <w:r w:rsidR="008B5F25" w:rsidRPr="008B5F25">
        <w:rPr>
          <w:sz w:val="20"/>
          <w:szCs w:val="20"/>
        </w:rPr>
        <w:t>Presse Service Büro GbR, Sirchenrieder Str. 4, 86510 Ried, Tel.: +49 8233 2120 943,</w:t>
      </w:r>
      <w:r w:rsidR="00DD52DF" w:rsidRPr="008B5F25">
        <w:rPr>
          <w:sz w:val="20"/>
          <w:szCs w:val="20"/>
        </w:rPr>
        <w:br/>
      </w:r>
      <w:r w:rsidR="00DD52DF" w:rsidRPr="009F38C0">
        <w:rPr>
          <w:sz w:val="20"/>
          <w:szCs w:val="20"/>
        </w:rPr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224FF2">
      <w:pgSz w:w="11906" w:h="16838" w:code="9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8B8"/>
    <w:rsid w:val="0004154C"/>
    <w:rsid w:val="00044A72"/>
    <w:rsid w:val="00065454"/>
    <w:rsid w:val="00067085"/>
    <w:rsid w:val="0007629C"/>
    <w:rsid w:val="000767F3"/>
    <w:rsid w:val="00083DE6"/>
    <w:rsid w:val="0009337D"/>
    <w:rsid w:val="000A6C4F"/>
    <w:rsid w:val="000B1BA2"/>
    <w:rsid w:val="000B3193"/>
    <w:rsid w:val="000C4AC8"/>
    <w:rsid w:val="000C5BCA"/>
    <w:rsid w:val="000D3CC4"/>
    <w:rsid w:val="000E1A0A"/>
    <w:rsid w:val="000F0951"/>
    <w:rsid w:val="00111DD7"/>
    <w:rsid w:val="0013775F"/>
    <w:rsid w:val="00137BC7"/>
    <w:rsid w:val="00147271"/>
    <w:rsid w:val="00155F26"/>
    <w:rsid w:val="00164A63"/>
    <w:rsid w:val="00186D1E"/>
    <w:rsid w:val="001A1C6D"/>
    <w:rsid w:val="001F36A1"/>
    <w:rsid w:val="001F51CA"/>
    <w:rsid w:val="001F7564"/>
    <w:rsid w:val="00200F54"/>
    <w:rsid w:val="00204EDD"/>
    <w:rsid w:val="002057B4"/>
    <w:rsid w:val="00224FF2"/>
    <w:rsid w:val="00225CB3"/>
    <w:rsid w:val="00231D40"/>
    <w:rsid w:val="002352C5"/>
    <w:rsid w:val="00240783"/>
    <w:rsid w:val="00247CDD"/>
    <w:rsid w:val="00255D65"/>
    <w:rsid w:val="00263178"/>
    <w:rsid w:val="002A3B70"/>
    <w:rsid w:val="002C37C4"/>
    <w:rsid w:val="002C50D8"/>
    <w:rsid w:val="002E106A"/>
    <w:rsid w:val="002E5010"/>
    <w:rsid w:val="002E75F5"/>
    <w:rsid w:val="00326178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B3D3B"/>
    <w:rsid w:val="004C7D6C"/>
    <w:rsid w:val="00501A3F"/>
    <w:rsid w:val="00502ABD"/>
    <w:rsid w:val="00506C70"/>
    <w:rsid w:val="00511228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43FB3"/>
    <w:rsid w:val="00654CAF"/>
    <w:rsid w:val="00665751"/>
    <w:rsid w:val="00684C63"/>
    <w:rsid w:val="00686305"/>
    <w:rsid w:val="006868D9"/>
    <w:rsid w:val="00694FD8"/>
    <w:rsid w:val="006C0619"/>
    <w:rsid w:val="006C4D5F"/>
    <w:rsid w:val="006C55B3"/>
    <w:rsid w:val="006F207A"/>
    <w:rsid w:val="00704282"/>
    <w:rsid w:val="00721A6B"/>
    <w:rsid w:val="00726792"/>
    <w:rsid w:val="007274FF"/>
    <w:rsid w:val="007367A0"/>
    <w:rsid w:val="00754EE2"/>
    <w:rsid w:val="00760922"/>
    <w:rsid w:val="0077381B"/>
    <w:rsid w:val="0077569E"/>
    <w:rsid w:val="00787922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72366"/>
    <w:rsid w:val="00876781"/>
    <w:rsid w:val="00886E9C"/>
    <w:rsid w:val="0089088F"/>
    <w:rsid w:val="008B5F25"/>
    <w:rsid w:val="008C2C73"/>
    <w:rsid w:val="008F52A3"/>
    <w:rsid w:val="009023A8"/>
    <w:rsid w:val="00914472"/>
    <w:rsid w:val="00967278"/>
    <w:rsid w:val="009758D5"/>
    <w:rsid w:val="00977F52"/>
    <w:rsid w:val="009A0C5E"/>
    <w:rsid w:val="009C369F"/>
    <w:rsid w:val="009F0CBD"/>
    <w:rsid w:val="00A0145A"/>
    <w:rsid w:val="00A11433"/>
    <w:rsid w:val="00A30886"/>
    <w:rsid w:val="00A461F5"/>
    <w:rsid w:val="00A53FB3"/>
    <w:rsid w:val="00A5404D"/>
    <w:rsid w:val="00A65CA6"/>
    <w:rsid w:val="00A81E2D"/>
    <w:rsid w:val="00A907B6"/>
    <w:rsid w:val="00AA52FD"/>
    <w:rsid w:val="00AD7349"/>
    <w:rsid w:val="00AE141E"/>
    <w:rsid w:val="00AE2827"/>
    <w:rsid w:val="00B041AA"/>
    <w:rsid w:val="00B07962"/>
    <w:rsid w:val="00B3276B"/>
    <w:rsid w:val="00B42872"/>
    <w:rsid w:val="00B46E6F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4784E"/>
    <w:rsid w:val="00C510FE"/>
    <w:rsid w:val="00C7274D"/>
    <w:rsid w:val="00C75F38"/>
    <w:rsid w:val="00C85C4C"/>
    <w:rsid w:val="00C95573"/>
    <w:rsid w:val="00CD139B"/>
    <w:rsid w:val="00CE47E7"/>
    <w:rsid w:val="00CE6058"/>
    <w:rsid w:val="00CF469F"/>
    <w:rsid w:val="00D15EDD"/>
    <w:rsid w:val="00D256EE"/>
    <w:rsid w:val="00D2611E"/>
    <w:rsid w:val="00D4095D"/>
    <w:rsid w:val="00D43782"/>
    <w:rsid w:val="00D61EA8"/>
    <w:rsid w:val="00D706DB"/>
    <w:rsid w:val="00D70D35"/>
    <w:rsid w:val="00D72A87"/>
    <w:rsid w:val="00D73E75"/>
    <w:rsid w:val="00D7461F"/>
    <w:rsid w:val="00D835BB"/>
    <w:rsid w:val="00D87279"/>
    <w:rsid w:val="00D97514"/>
    <w:rsid w:val="00DA5F17"/>
    <w:rsid w:val="00DA7F27"/>
    <w:rsid w:val="00DB67D3"/>
    <w:rsid w:val="00DD1333"/>
    <w:rsid w:val="00DD52DF"/>
    <w:rsid w:val="00DF5A78"/>
    <w:rsid w:val="00E57D48"/>
    <w:rsid w:val="00E74FB5"/>
    <w:rsid w:val="00E853F9"/>
    <w:rsid w:val="00E93749"/>
    <w:rsid w:val="00EB1180"/>
    <w:rsid w:val="00EB5219"/>
    <w:rsid w:val="00EC04E5"/>
    <w:rsid w:val="00EC1FC5"/>
    <w:rsid w:val="00EC1FD0"/>
    <w:rsid w:val="00EC419E"/>
    <w:rsid w:val="00F01EAE"/>
    <w:rsid w:val="00F025FB"/>
    <w:rsid w:val="00F129A5"/>
    <w:rsid w:val="00F21071"/>
    <w:rsid w:val="00F249A2"/>
    <w:rsid w:val="00F41BE4"/>
    <w:rsid w:val="00F7621A"/>
    <w:rsid w:val="00F764B9"/>
    <w:rsid w:val="00F85D2F"/>
    <w:rsid w:val="00F927DE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5915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5</cp:revision>
  <cp:lastPrinted>2021-04-26T15:24:00Z</cp:lastPrinted>
  <dcterms:created xsi:type="dcterms:W3CDTF">2021-04-26T15:34:00Z</dcterms:created>
  <dcterms:modified xsi:type="dcterms:W3CDTF">2021-04-26T15:47:00Z</dcterms:modified>
</cp:coreProperties>
</file>