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A966" w14:textId="5761F098" w:rsidR="00694FD8" w:rsidRDefault="00200F54" w:rsidP="00DD52DF">
      <w:pPr>
        <w:rPr>
          <w:rFonts w:cs="Calibri"/>
          <w:color w:val="000000"/>
          <w:sz w:val="48"/>
          <w:szCs w:val="48"/>
          <w:lang w:eastAsia="de-DE"/>
        </w:rPr>
      </w:pPr>
      <w:r>
        <w:rPr>
          <w:rFonts w:cs="Calibri"/>
          <w:noProof/>
          <w:color w:val="000000"/>
          <w:sz w:val="48"/>
          <w:szCs w:val="48"/>
          <w:lang w:eastAsia="de-DE"/>
        </w:rPr>
        <w:drawing>
          <wp:anchor distT="0" distB="0" distL="114300" distR="114300" simplePos="0" relativeHeight="251657728" behindDoc="1" locked="0" layoutInCell="1" allowOverlap="1" wp14:anchorId="51F83923" wp14:editId="3AB4CFB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14550" cy="454660"/>
            <wp:effectExtent l="0" t="0" r="0" b="0"/>
            <wp:wrapSquare wrapText="bothSides"/>
            <wp:docPr id="11" name="Bild 11" descr="Tsubak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subaki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2DF">
        <w:rPr>
          <w:rFonts w:cs="Calibri"/>
          <w:color w:val="000000"/>
          <w:sz w:val="48"/>
          <w:szCs w:val="48"/>
          <w:lang w:eastAsia="de-DE"/>
        </w:rPr>
        <w:t>P</w:t>
      </w:r>
      <w:r w:rsidR="00694FD8" w:rsidRPr="00694FD8">
        <w:rPr>
          <w:rFonts w:cs="Calibri"/>
          <w:color w:val="000000"/>
          <w:sz w:val="48"/>
          <w:szCs w:val="48"/>
          <w:lang w:eastAsia="de-DE"/>
        </w:rPr>
        <w:t xml:space="preserve">ressemitteilung </w:t>
      </w:r>
    </w:p>
    <w:p w14:paraId="09C7BBCC" w14:textId="4FD0758D" w:rsidR="00967278" w:rsidRDefault="00967278" w:rsidP="00967278">
      <w:pPr>
        <w:autoSpaceDE w:val="0"/>
        <w:autoSpaceDN w:val="0"/>
        <w:adjustRightInd w:val="0"/>
        <w:spacing w:before="240" w:after="0" w:line="240" w:lineRule="auto"/>
        <w:rPr>
          <w:rFonts w:cs="Calibri"/>
          <w:color w:val="000000"/>
          <w:lang w:eastAsia="de-DE"/>
        </w:rPr>
      </w:pPr>
      <w:r>
        <w:rPr>
          <w:rFonts w:cs="Calibri"/>
          <w:color w:val="000000"/>
          <w:lang w:eastAsia="de-DE"/>
        </w:rPr>
        <w:t>Unterföhring</w:t>
      </w:r>
      <w:r w:rsidRPr="00694FD8">
        <w:rPr>
          <w:rFonts w:cs="Calibri"/>
          <w:color w:val="000000"/>
          <w:lang w:eastAsia="de-DE"/>
        </w:rPr>
        <w:t xml:space="preserve">, </w:t>
      </w:r>
      <w:r w:rsidR="00593CE7">
        <w:rPr>
          <w:rFonts w:cs="Arial"/>
          <w:bCs/>
          <w:color w:val="000000"/>
        </w:rPr>
        <w:t>09.08.2021</w:t>
      </w:r>
      <w:r>
        <w:rPr>
          <w:rFonts w:cs="Arial"/>
          <w:bCs/>
          <w:color w:val="000000"/>
        </w:rPr>
        <w:t xml:space="preserve"> – TSU3</w:t>
      </w:r>
      <w:r w:rsidR="00593CE7">
        <w:rPr>
          <w:rFonts w:cs="Arial"/>
          <w:bCs/>
          <w:color w:val="000000"/>
        </w:rPr>
        <w:t>4</w:t>
      </w:r>
      <w:r>
        <w:rPr>
          <w:rFonts w:cs="Arial"/>
          <w:bCs/>
          <w:color w:val="000000"/>
        </w:rPr>
        <w:t>3</w:t>
      </w:r>
    </w:p>
    <w:p w14:paraId="37EC82D1" w14:textId="77777777" w:rsidR="00A11433" w:rsidRDefault="00A11433" w:rsidP="00DD52D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u w:val="single"/>
          <w:lang w:eastAsia="de-DE"/>
        </w:rPr>
      </w:pPr>
    </w:p>
    <w:p w14:paraId="07634E64" w14:textId="77777777" w:rsidR="00694FD8" w:rsidRDefault="00694FD8" w:rsidP="00DD52D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u w:val="single"/>
          <w:lang w:eastAsia="de-DE"/>
        </w:rPr>
      </w:pPr>
      <w:r>
        <w:rPr>
          <w:rFonts w:cs="Calibri"/>
          <w:color w:val="000000"/>
          <w:u w:val="single"/>
          <w:lang w:eastAsia="de-DE"/>
        </w:rPr>
        <w:t>Onlineversion</w:t>
      </w:r>
      <w:r w:rsidRPr="00694FD8">
        <w:rPr>
          <w:rFonts w:cs="Calibri"/>
          <w:color w:val="000000"/>
          <w:u w:val="single"/>
          <w:lang w:eastAsia="de-DE"/>
        </w:rPr>
        <w:t xml:space="preserve">: </w:t>
      </w:r>
    </w:p>
    <w:p w14:paraId="13E0E52B" w14:textId="77777777" w:rsidR="00147271" w:rsidRDefault="00147271" w:rsidP="00147271">
      <w:pPr>
        <w:pStyle w:val="StandardWeb"/>
        <w:spacing w:after="240" w:afterAutospacing="0" w:line="276" w:lineRule="auto"/>
        <w:rPr>
          <w:rFonts w:asciiTheme="minorHAnsi" w:hAnsiTheme="minorHAnsi"/>
        </w:rPr>
      </w:pPr>
    </w:p>
    <w:p w14:paraId="6F0BE2BD" w14:textId="141CC33B" w:rsidR="000373A4" w:rsidRPr="00593CE7" w:rsidRDefault="000373A4" w:rsidP="000373A4">
      <w:pPr>
        <w:rPr>
          <w:b/>
          <w:bCs/>
          <w:sz w:val="28"/>
          <w:szCs w:val="28"/>
        </w:rPr>
      </w:pPr>
      <w:r w:rsidRPr="00593CE7">
        <w:rPr>
          <w:sz w:val="28"/>
          <w:szCs w:val="28"/>
        </w:rPr>
        <w:t>Dehnungsfreier Z</w:t>
      </w:r>
      <w:r w:rsidR="00CE3B00">
        <w:rPr>
          <w:sz w:val="28"/>
          <w:szCs w:val="28"/>
        </w:rPr>
        <w:t>IP</w:t>
      </w:r>
      <w:r w:rsidRPr="00593CE7">
        <w:rPr>
          <w:sz w:val="28"/>
          <w:szCs w:val="28"/>
        </w:rPr>
        <w:t xml:space="preserve">-Kettenantrieb mit reibungsloser Kraftübertragung </w:t>
      </w:r>
    </w:p>
    <w:p w14:paraId="2CDC2ADE" w14:textId="198ACFF2" w:rsidR="000373A4" w:rsidRPr="007F165D" w:rsidRDefault="007F165D" w:rsidP="000373A4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303030"/>
          <w:sz w:val="22"/>
          <w:szCs w:val="22"/>
        </w:rPr>
      </w:pPr>
      <w:r w:rsidRPr="00EE144E">
        <w:rPr>
          <w:rFonts w:asciiTheme="minorHAnsi" w:hAnsiTheme="minorHAnsi" w:cstheme="minorHAnsi"/>
          <w:color w:val="303030"/>
          <w:sz w:val="22"/>
          <w:szCs w:val="22"/>
        </w:rPr>
        <w:t>Warum nicht das gute alte Reißverschlussprinzip in zukunftsgerichtete Antriebstechnik übertragen, dachte sich TSUBAKI</w:t>
      </w:r>
      <w:r w:rsidRPr="00EE144E">
        <w:t xml:space="preserve"> </w:t>
      </w:r>
      <w:r w:rsidRPr="00EE144E">
        <w:rPr>
          <w:rFonts w:asciiTheme="minorHAnsi" w:hAnsiTheme="minorHAnsi" w:cstheme="minorHAnsi"/>
          <w:color w:val="303030"/>
          <w:sz w:val="22"/>
          <w:szCs w:val="22"/>
        </w:rPr>
        <w:t>und erfand einen Linearantrieb auf Basis einer ZIP-Kette.</w:t>
      </w:r>
      <w:r w:rsidR="000373A4">
        <w:rPr>
          <w:rFonts w:asciiTheme="minorHAnsi" w:hAnsiTheme="minorHAnsi" w:cstheme="minorHAnsi"/>
          <w:b/>
          <w:bCs/>
          <w:color w:val="303030"/>
          <w:sz w:val="22"/>
          <w:szCs w:val="22"/>
        </w:rPr>
        <w:t xml:space="preserve"> </w:t>
      </w:r>
      <w:r w:rsidR="000373A4" w:rsidRPr="007F165D">
        <w:rPr>
          <w:rFonts w:asciiTheme="minorHAnsi" w:hAnsiTheme="minorHAnsi" w:cstheme="minorHAnsi"/>
          <w:color w:val="303030"/>
          <w:sz w:val="22"/>
          <w:szCs w:val="22"/>
        </w:rPr>
        <w:t>Das einzigartige Design bietet mehrere Vorteile gegenüber herkömmlichen Linearantrieben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 wie den reibungslosen Betrieb</w:t>
      </w:r>
      <w:r w:rsidR="000373A4" w:rsidRPr="007F165D">
        <w:rPr>
          <w:rFonts w:asciiTheme="minorHAnsi" w:hAnsiTheme="minorHAnsi" w:cstheme="minorHAnsi"/>
          <w:color w:val="303030"/>
          <w:sz w:val="22"/>
          <w:szCs w:val="22"/>
        </w:rPr>
        <w:t>.</w:t>
      </w:r>
    </w:p>
    <w:p w14:paraId="15655387" w14:textId="77777777" w:rsidR="000373A4" w:rsidRDefault="000373A4" w:rsidP="000373A4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303030"/>
          <w:sz w:val="22"/>
          <w:szCs w:val="22"/>
        </w:rPr>
      </w:pPr>
      <w:r>
        <w:rPr>
          <w:rFonts w:asciiTheme="minorHAnsi" w:hAnsiTheme="minorHAnsi" w:cstheme="minorHAnsi"/>
          <w:color w:val="303030"/>
          <w:sz w:val="22"/>
          <w:szCs w:val="22"/>
        </w:rPr>
        <w:t>Das Prinzip der</w:t>
      </w:r>
      <w:r w:rsidRPr="00FC6D2B">
        <w:rPr>
          <w:rFonts w:asciiTheme="minorHAnsi" w:hAnsiTheme="minorHAnsi" w:cstheme="minorHAnsi"/>
          <w:color w:val="303030"/>
          <w:sz w:val="22"/>
          <w:szCs w:val="22"/>
        </w:rPr>
        <w:t xml:space="preserve"> ZIP-Kette </w:t>
      </w:r>
      <w:r>
        <w:rPr>
          <w:rFonts w:asciiTheme="minorHAnsi" w:hAnsiTheme="minorHAnsi" w:cstheme="minorHAnsi"/>
          <w:color w:val="303030"/>
          <w:sz w:val="22"/>
          <w:szCs w:val="22"/>
        </w:rPr>
        <w:t>ist sehr einfach. Durch das</w:t>
      </w:r>
      <w:r w:rsidRPr="00FC6D2B">
        <w:rPr>
          <w:rFonts w:asciiTheme="minorHAnsi" w:hAnsiTheme="minorHAnsi" w:cstheme="minorHAnsi"/>
          <w:color w:val="303030"/>
          <w:sz w:val="22"/>
          <w:szCs w:val="22"/>
        </w:rPr>
        <w:t xml:space="preserve"> Zusammenführen zweier Ketten im Reißverschlussverfahren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 </w:t>
      </w:r>
      <w:r w:rsidRPr="00FC6D2B">
        <w:rPr>
          <w:rFonts w:asciiTheme="minorHAnsi" w:hAnsiTheme="minorHAnsi" w:cstheme="minorHAnsi"/>
          <w:color w:val="303030"/>
          <w:sz w:val="22"/>
          <w:szCs w:val="22"/>
        </w:rPr>
        <w:t xml:space="preserve">entsteht gleichermaßen eine Schubkette und eine </w:t>
      </w:r>
      <w:proofErr w:type="spellStart"/>
      <w:r w:rsidRPr="00FC6D2B">
        <w:rPr>
          <w:rFonts w:asciiTheme="minorHAnsi" w:hAnsiTheme="minorHAnsi" w:cstheme="minorHAnsi"/>
          <w:color w:val="303030"/>
          <w:sz w:val="22"/>
          <w:szCs w:val="22"/>
        </w:rPr>
        <w:t>Zugkette</w:t>
      </w:r>
      <w:proofErr w:type="spellEnd"/>
      <w:r w:rsidRPr="00FC6D2B">
        <w:rPr>
          <w:rFonts w:asciiTheme="minorHAnsi" w:hAnsiTheme="minorHAnsi" w:cstheme="minorHAnsi"/>
          <w:color w:val="303030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Es liegen zunächst </w:t>
      </w:r>
      <w:r w:rsidRPr="00FC6D2B">
        <w:rPr>
          <w:rFonts w:asciiTheme="minorHAnsi" w:hAnsiTheme="minorHAnsi" w:cstheme="minorHAnsi"/>
          <w:color w:val="303030"/>
          <w:sz w:val="22"/>
          <w:szCs w:val="22"/>
        </w:rPr>
        <w:t>zwei Ketten aufgerollt zu beiden Seiten neben der Antriebseinheit</w:t>
      </w:r>
      <w:r>
        <w:rPr>
          <w:rFonts w:asciiTheme="minorHAnsi" w:hAnsiTheme="minorHAnsi" w:cstheme="minorHAnsi"/>
          <w:color w:val="303030"/>
          <w:sz w:val="22"/>
          <w:szCs w:val="22"/>
        </w:rPr>
        <w:t>, die über eine Halterung zur Enden-Befestigung verfügen</w:t>
      </w:r>
      <w:r w:rsidRPr="00FC6D2B">
        <w:rPr>
          <w:rFonts w:asciiTheme="minorHAnsi" w:hAnsiTheme="minorHAnsi" w:cstheme="minorHAnsi"/>
          <w:color w:val="303030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Im </w:t>
      </w:r>
      <w:r w:rsidRPr="00FC6D2B">
        <w:rPr>
          <w:rFonts w:asciiTheme="minorHAnsi" w:hAnsiTheme="minorHAnsi" w:cstheme="minorHAnsi"/>
          <w:color w:val="303030"/>
          <w:sz w:val="22"/>
          <w:szCs w:val="22"/>
        </w:rPr>
        <w:t xml:space="preserve">Betrieb verbindet </w:t>
      </w:r>
      <w:r>
        <w:rPr>
          <w:rFonts w:asciiTheme="minorHAnsi" w:hAnsiTheme="minorHAnsi" w:cstheme="minorHAnsi"/>
          <w:color w:val="303030"/>
          <w:sz w:val="22"/>
          <w:szCs w:val="22"/>
        </w:rPr>
        <w:t>der Antrieb beide Reißverschlussketten</w:t>
      </w:r>
      <w:r w:rsidRPr="00FC6D2B">
        <w:rPr>
          <w:rFonts w:asciiTheme="minorHAnsi" w:hAnsiTheme="minorHAnsi" w:cstheme="minorHAnsi"/>
          <w:color w:val="303030"/>
          <w:sz w:val="22"/>
          <w:szCs w:val="22"/>
        </w:rPr>
        <w:t xml:space="preserve"> miteinander</w:t>
      </w:r>
      <w:r>
        <w:rPr>
          <w:rFonts w:asciiTheme="minorHAnsi" w:hAnsiTheme="minorHAnsi" w:cstheme="minorHAnsi"/>
          <w:color w:val="303030"/>
          <w:sz w:val="22"/>
          <w:szCs w:val="22"/>
        </w:rPr>
        <w:t>, indem sie leise außerhalb des Gehäuses ineinandergreifen</w:t>
      </w:r>
      <w:r w:rsidRPr="00FC6D2B">
        <w:rPr>
          <w:rFonts w:asciiTheme="minorHAnsi" w:hAnsiTheme="minorHAnsi" w:cstheme="minorHAnsi"/>
          <w:color w:val="303030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303030"/>
          <w:sz w:val="22"/>
          <w:szCs w:val="22"/>
        </w:rPr>
        <w:t>Ein spezielles Kettenrad sorgt für die reibungslose Kraftübertragung. Schließlich wird d</w:t>
      </w:r>
      <w:r w:rsidRPr="00FC6D2B">
        <w:rPr>
          <w:rFonts w:asciiTheme="minorHAnsi" w:hAnsiTheme="minorHAnsi" w:cstheme="minorHAnsi"/>
          <w:color w:val="303030"/>
          <w:sz w:val="22"/>
          <w:szCs w:val="22"/>
        </w:rPr>
        <w:t>ie Lineareinheit immer wieder neu gebildet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. Dabei wird die </w:t>
      </w:r>
      <w:r w:rsidRPr="00FC6D2B">
        <w:rPr>
          <w:rFonts w:asciiTheme="minorHAnsi" w:hAnsiTheme="minorHAnsi" w:cstheme="minorHAnsi"/>
          <w:color w:val="303030"/>
          <w:sz w:val="22"/>
          <w:szCs w:val="22"/>
        </w:rPr>
        <w:t xml:space="preserve">rotatorische 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wird </w:t>
      </w:r>
      <w:r w:rsidRPr="00FC6D2B">
        <w:rPr>
          <w:rFonts w:asciiTheme="minorHAnsi" w:hAnsiTheme="minorHAnsi" w:cstheme="minorHAnsi"/>
          <w:color w:val="303030"/>
          <w:sz w:val="22"/>
          <w:szCs w:val="22"/>
        </w:rPr>
        <w:t>in eine translatorische Bewegung umgewandelt</w:t>
      </w:r>
      <w:r>
        <w:rPr>
          <w:rFonts w:asciiTheme="minorHAnsi" w:hAnsiTheme="minorHAnsi" w:cstheme="minorHAnsi"/>
          <w:color w:val="303030"/>
          <w:sz w:val="22"/>
          <w:szCs w:val="22"/>
        </w:rPr>
        <w:t>. D</w:t>
      </w:r>
      <w:r w:rsidRPr="00FC6D2B">
        <w:rPr>
          <w:rFonts w:asciiTheme="minorHAnsi" w:hAnsiTheme="minorHAnsi" w:cstheme="minorHAnsi"/>
          <w:color w:val="303030"/>
          <w:sz w:val="22"/>
          <w:szCs w:val="22"/>
        </w:rPr>
        <w:t xml:space="preserve">er nicht benötigte Teil 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der Kettenteile </w:t>
      </w:r>
      <w:r w:rsidRPr="00FC6D2B">
        <w:rPr>
          <w:rFonts w:asciiTheme="minorHAnsi" w:hAnsiTheme="minorHAnsi" w:cstheme="minorHAnsi"/>
          <w:color w:val="303030"/>
          <w:sz w:val="22"/>
          <w:szCs w:val="22"/>
        </w:rPr>
        <w:t xml:space="preserve">verschwindet seitlich </w:t>
      </w:r>
      <w:r>
        <w:rPr>
          <w:rFonts w:asciiTheme="minorHAnsi" w:hAnsiTheme="minorHAnsi" w:cstheme="minorHAnsi"/>
          <w:color w:val="303030"/>
          <w:sz w:val="22"/>
          <w:szCs w:val="22"/>
        </w:rPr>
        <w:t>im Kettenkasten</w:t>
      </w:r>
      <w:r w:rsidRPr="00FC6D2B">
        <w:rPr>
          <w:rFonts w:asciiTheme="minorHAnsi" w:hAnsiTheme="minorHAnsi" w:cstheme="minorHAnsi"/>
          <w:color w:val="303030"/>
          <w:sz w:val="22"/>
          <w:szCs w:val="22"/>
        </w:rPr>
        <w:t xml:space="preserve">. </w:t>
      </w:r>
    </w:p>
    <w:p w14:paraId="6B422374" w14:textId="77777777" w:rsidR="000373A4" w:rsidRPr="00DB0C1F" w:rsidRDefault="000373A4" w:rsidP="000373A4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303030"/>
        </w:rPr>
      </w:pPr>
      <w:r w:rsidRPr="00DB0C1F">
        <w:rPr>
          <w:rFonts w:asciiTheme="minorHAnsi" w:hAnsiTheme="minorHAnsi" w:cstheme="minorHAnsi"/>
          <w:color w:val="303030"/>
        </w:rPr>
        <w:t>Kettengehäuse 90 Prozent unter Hub</w:t>
      </w:r>
    </w:p>
    <w:p w14:paraId="635708EF" w14:textId="1A751746" w:rsidR="000373A4" w:rsidRPr="00AE685E" w:rsidRDefault="000373A4" w:rsidP="000373A4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303030"/>
          <w:sz w:val="22"/>
          <w:szCs w:val="22"/>
        </w:rPr>
      </w:pPr>
      <w:r>
        <w:rPr>
          <w:rFonts w:asciiTheme="minorHAnsi" w:hAnsiTheme="minorHAnsi" w:cstheme="minorHAnsi"/>
          <w:color w:val="303030"/>
          <w:sz w:val="22"/>
          <w:szCs w:val="22"/>
        </w:rPr>
        <w:t>Das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 xml:space="preserve"> Design ermöglicht die Installation in jede Richtung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. Anwendungen zum 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>Heben, horizontale</w:t>
      </w:r>
      <w:r>
        <w:rPr>
          <w:rFonts w:asciiTheme="minorHAnsi" w:hAnsiTheme="minorHAnsi" w:cstheme="minorHAnsi"/>
          <w:color w:val="303030"/>
          <w:sz w:val="22"/>
          <w:szCs w:val="22"/>
        </w:rPr>
        <w:t>n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 xml:space="preserve"> Bewegen und Aufhängen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 sind damit für eine Vielzahl von Geräten realisierbar. Das 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 xml:space="preserve">Design </w:t>
      </w:r>
      <w:r>
        <w:rPr>
          <w:rFonts w:asciiTheme="minorHAnsi" w:hAnsiTheme="minorHAnsi" w:cstheme="minorHAnsi"/>
          <w:color w:val="303030"/>
          <w:sz w:val="22"/>
          <w:szCs w:val="22"/>
        </w:rPr>
        <w:t>der Z</w:t>
      </w:r>
      <w:r w:rsidR="00CE3B00">
        <w:rPr>
          <w:rFonts w:asciiTheme="minorHAnsi" w:hAnsiTheme="minorHAnsi" w:cstheme="minorHAnsi"/>
          <w:color w:val="303030"/>
          <w:sz w:val="22"/>
          <w:szCs w:val="22"/>
        </w:rPr>
        <w:t>IP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-Kette ist 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>im Vergleich zu herkömmlichen Linearaktuatoren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 sehr kompakt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>. Die Höhe des Kettengehäuses kann bis zu 90 % unter dem Hub liegen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. Das macht den Reißverschlussantrieb sehr viel platzeffizienter als es ein 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>Pneumatik- und Hydraulikzylinder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 zu leisten vermag. Auch die Pneumatik oder Hydraulik-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 xml:space="preserve">Leitungen </w:t>
      </w:r>
      <w:r>
        <w:rPr>
          <w:rFonts w:asciiTheme="minorHAnsi" w:hAnsiTheme="minorHAnsi" w:cstheme="minorHAnsi"/>
          <w:color w:val="303030"/>
          <w:sz w:val="22"/>
          <w:szCs w:val="22"/>
        </w:rPr>
        <w:t>werden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 xml:space="preserve"> durch Kabel ersetzt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, was zusätzlich Platz spart. </w:t>
      </w:r>
    </w:p>
    <w:p w14:paraId="1CFE92F7" w14:textId="2E2C0CCE" w:rsidR="000373A4" w:rsidRDefault="000373A4" w:rsidP="000373A4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303030"/>
          <w:sz w:val="22"/>
          <w:szCs w:val="22"/>
        </w:rPr>
      </w:pPr>
      <w:r>
        <w:rPr>
          <w:rFonts w:asciiTheme="minorHAnsi" w:hAnsiTheme="minorHAnsi" w:cstheme="minorHAnsi"/>
          <w:color w:val="303030"/>
          <w:sz w:val="22"/>
          <w:szCs w:val="22"/>
        </w:rPr>
        <w:t>Der Reißverschluss-Linearantrieb wurde mit dem Fokus auf einen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 xml:space="preserve"> außergewöhnlichen Verschleißschutz und 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eine 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 xml:space="preserve">hohe Beständigkeit gegen Kettendehnung </w:t>
      </w:r>
      <w:r>
        <w:rPr>
          <w:rFonts w:asciiTheme="minorHAnsi" w:hAnsiTheme="minorHAnsi" w:cstheme="minorHAnsi"/>
          <w:color w:val="303030"/>
          <w:sz w:val="22"/>
          <w:szCs w:val="22"/>
        </w:rPr>
        <w:t>entwickelt. Die TSUBAKI Ingenieure haben mit dem Z</w:t>
      </w:r>
      <w:r w:rsidR="00CE3B00">
        <w:rPr>
          <w:rFonts w:asciiTheme="minorHAnsi" w:hAnsiTheme="minorHAnsi" w:cstheme="minorHAnsi"/>
          <w:color w:val="303030"/>
          <w:sz w:val="22"/>
          <w:szCs w:val="22"/>
        </w:rPr>
        <w:t>IP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-Kettentrieb eine mögliche 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 xml:space="preserve">Fahrstrecke von bis </w:t>
      </w:r>
      <w:r w:rsidRPr="00D55003">
        <w:rPr>
          <w:rFonts w:asciiTheme="minorHAnsi" w:hAnsiTheme="minorHAnsi" w:cstheme="minorHAnsi"/>
          <w:sz w:val="22"/>
          <w:szCs w:val="22"/>
        </w:rPr>
        <w:t xml:space="preserve">zu 4000 km </w:t>
      </w:r>
      <w:r>
        <w:rPr>
          <w:rFonts w:asciiTheme="minorHAnsi" w:hAnsiTheme="minorHAnsi" w:cstheme="minorHAnsi"/>
          <w:color w:val="303030"/>
          <w:sz w:val="22"/>
          <w:szCs w:val="22"/>
        </w:rPr>
        <w:t>bei einer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 xml:space="preserve"> Spitzengeschwindigkeit von bis zu 1000 mm/s 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realisiert. Das 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>übertrifft die Fähigkeiten von Schraub-, Pneumatik- und Hydraulikzylindern bei weitem. In Kombination mit Servomotoren können die Z</w:t>
      </w:r>
      <w:r w:rsidR="00CE3B00">
        <w:rPr>
          <w:rFonts w:asciiTheme="minorHAnsi" w:hAnsiTheme="minorHAnsi" w:cstheme="minorHAnsi"/>
          <w:color w:val="303030"/>
          <w:sz w:val="22"/>
          <w:szCs w:val="22"/>
        </w:rPr>
        <w:t>IP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 xml:space="preserve">-Kettenaktuatoren </w:t>
      </w:r>
      <w:r>
        <w:rPr>
          <w:rFonts w:asciiTheme="minorHAnsi" w:hAnsiTheme="minorHAnsi" w:cstheme="minorHAnsi"/>
          <w:color w:val="303030"/>
          <w:sz w:val="22"/>
          <w:szCs w:val="22"/>
        </w:rPr>
        <w:t>zudem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 xml:space="preserve"> Mehrpunktstopps mit hoher Präzision </w:t>
      </w:r>
      <w:r>
        <w:rPr>
          <w:rFonts w:asciiTheme="minorHAnsi" w:hAnsiTheme="minorHAnsi" w:cstheme="minorHAnsi"/>
          <w:color w:val="303030"/>
          <w:sz w:val="22"/>
          <w:szCs w:val="22"/>
        </w:rPr>
        <w:t>einlegen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>.</w:t>
      </w:r>
    </w:p>
    <w:p w14:paraId="6D58D4E9" w14:textId="77777777" w:rsidR="000373A4" w:rsidRPr="00DB0C1F" w:rsidRDefault="000373A4" w:rsidP="000373A4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303030"/>
        </w:rPr>
      </w:pPr>
      <w:r w:rsidRPr="00DB0C1F">
        <w:rPr>
          <w:rFonts w:asciiTheme="minorHAnsi" w:hAnsiTheme="minorHAnsi" w:cstheme="minorHAnsi"/>
          <w:color w:val="303030"/>
        </w:rPr>
        <w:t>CO</w:t>
      </w:r>
      <w:r w:rsidRPr="00DB0C1F">
        <w:rPr>
          <w:rFonts w:asciiTheme="minorHAnsi" w:hAnsiTheme="minorHAnsi" w:cstheme="minorHAnsi"/>
          <w:color w:val="303030"/>
          <w:vertAlign w:val="subscript"/>
        </w:rPr>
        <w:t>2</w:t>
      </w:r>
      <w:r w:rsidRPr="00DB0C1F">
        <w:rPr>
          <w:rFonts w:asciiTheme="minorHAnsi" w:hAnsiTheme="minorHAnsi" w:cstheme="minorHAnsi"/>
          <w:color w:val="303030"/>
        </w:rPr>
        <w:t>-Fußabdruck reduzieren</w:t>
      </w:r>
    </w:p>
    <w:p w14:paraId="03ECDDEB" w14:textId="4C45F496" w:rsidR="000373A4" w:rsidRPr="00AE685E" w:rsidRDefault="000373A4" w:rsidP="000373A4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303030"/>
          <w:sz w:val="22"/>
          <w:szCs w:val="22"/>
        </w:rPr>
      </w:pPr>
      <w:r>
        <w:rPr>
          <w:rFonts w:asciiTheme="minorHAnsi" w:hAnsiTheme="minorHAnsi" w:cstheme="minorHAnsi"/>
          <w:color w:val="303030"/>
          <w:sz w:val="22"/>
          <w:szCs w:val="22"/>
        </w:rPr>
        <w:t>Der Z</w:t>
      </w:r>
      <w:r w:rsidR="00CE3B00">
        <w:rPr>
          <w:rFonts w:asciiTheme="minorHAnsi" w:hAnsiTheme="minorHAnsi" w:cstheme="minorHAnsi"/>
          <w:color w:val="303030"/>
          <w:sz w:val="22"/>
          <w:szCs w:val="22"/>
        </w:rPr>
        <w:t>IP</w:t>
      </w:r>
      <w:r>
        <w:rPr>
          <w:rFonts w:asciiTheme="minorHAnsi" w:hAnsiTheme="minorHAnsi" w:cstheme="minorHAnsi"/>
          <w:color w:val="303030"/>
          <w:sz w:val="22"/>
          <w:szCs w:val="22"/>
        </w:rPr>
        <w:t>-Ketten-Aktuator reduziert den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 xml:space="preserve"> CO</w:t>
      </w:r>
      <w:r w:rsidRPr="00B91551">
        <w:rPr>
          <w:rFonts w:asciiTheme="minorHAnsi" w:hAnsiTheme="minorHAnsi" w:cstheme="minorHAnsi"/>
          <w:color w:val="303030"/>
          <w:sz w:val="22"/>
          <w:szCs w:val="22"/>
          <w:vertAlign w:val="subscript"/>
        </w:rPr>
        <w:t>2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 xml:space="preserve">-Fußabdruck </w:t>
      </w:r>
      <w:r>
        <w:rPr>
          <w:rFonts w:asciiTheme="minorHAnsi" w:hAnsiTheme="minorHAnsi" w:cstheme="minorHAnsi"/>
          <w:color w:val="303030"/>
          <w:sz w:val="22"/>
          <w:szCs w:val="22"/>
        </w:rPr>
        <w:t>im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 xml:space="preserve"> Vergleich zu pneumatischen und hydraulischen Zylindern</w:t>
      </w:r>
      <w:r>
        <w:rPr>
          <w:rFonts w:asciiTheme="minorHAnsi" w:hAnsiTheme="minorHAnsi" w:cstheme="minorHAnsi"/>
          <w:color w:val="303030"/>
          <w:sz w:val="22"/>
          <w:szCs w:val="22"/>
        </w:rPr>
        <w:t>.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03030"/>
          <w:sz w:val="22"/>
          <w:szCs w:val="22"/>
        </w:rPr>
        <w:t>Ihre aufwendigeren Installationen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 xml:space="preserve"> führen zu erhöhten Leistungsverluste</w:t>
      </w:r>
      <w:r>
        <w:rPr>
          <w:rFonts w:asciiTheme="minorHAnsi" w:hAnsiTheme="minorHAnsi" w:cstheme="minorHAnsi"/>
          <w:color w:val="303030"/>
          <w:sz w:val="22"/>
          <w:szCs w:val="22"/>
        </w:rPr>
        <w:t>, während der Reißverschluss-Antrieb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 xml:space="preserve"> von Natur aus energieeffizient in Herstellung und Betrieb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 ist. So fällt auch der 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>Gesamt-CO</w:t>
      </w:r>
      <w:r w:rsidRPr="00D652CB">
        <w:rPr>
          <w:rFonts w:asciiTheme="minorHAnsi" w:hAnsiTheme="minorHAnsi" w:cstheme="minorHAnsi"/>
          <w:color w:val="303030"/>
          <w:sz w:val="22"/>
          <w:szCs w:val="22"/>
          <w:vertAlign w:val="subscript"/>
        </w:rPr>
        <w:t>2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>-Ausstoß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 geringer aus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 xml:space="preserve">. Neben </w:t>
      </w:r>
      <w:r>
        <w:rPr>
          <w:rFonts w:asciiTheme="minorHAnsi" w:hAnsiTheme="minorHAnsi" w:cstheme="minorHAnsi"/>
          <w:color w:val="303030"/>
          <w:sz w:val="22"/>
          <w:szCs w:val="22"/>
        </w:rPr>
        <w:t>der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 xml:space="preserve"> geringeren Umweltbelastung </w:t>
      </w:r>
      <w:r>
        <w:rPr>
          <w:rFonts w:asciiTheme="minorHAnsi" w:hAnsiTheme="minorHAnsi" w:cstheme="minorHAnsi"/>
          <w:color w:val="303030"/>
          <w:sz w:val="22"/>
          <w:szCs w:val="22"/>
        </w:rPr>
        <w:t>spart das natürlich auch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 xml:space="preserve"> Energiekosten.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 Die 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 xml:space="preserve">Reißverschlussketten werden mit Fett geschmiert, Ölleitungen 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und </w:t>
      </w:r>
      <w:r>
        <w:rPr>
          <w:rFonts w:asciiTheme="minorHAnsi" w:hAnsiTheme="minorHAnsi" w:cstheme="minorHAnsi"/>
          <w:color w:val="303030"/>
          <w:sz w:val="22"/>
          <w:szCs w:val="22"/>
        </w:rPr>
        <w:lastRenderedPageBreak/>
        <w:t>damit verbundene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 xml:space="preserve"> Leckage</w:t>
      </w:r>
      <w:r>
        <w:rPr>
          <w:rFonts w:asciiTheme="minorHAnsi" w:hAnsiTheme="minorHAnsi" w:cstheme="minorHAnsi"/>
          <w:color w:val="303030"/>
          <w:sz w:val="22"/>
          <w:szCs w:val="22"/>
        </w:rPr>
        <w:t>-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 xml:space="preserve">Risiken </w:t>
      </w:r>
      <w:r>
        <w:rPr>
          <w:rFonts w:asciiTheme="minorHAnsi" w:hAnsiTheme="minorHAnsi" w:cstheme="minorHAnsi"/>
          <w:color w:val="303030"/>
          <w:sz w:val="22"/>
          <w:szCs w:val="22"/>
        </w:rPr>
        <w:t>gibt es nicht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>. </w:t>
      </w:r>
      <w:r>
        <w:rPr>
          <w:rFonts w:asciiTheme="minorHAnsi" w:hAnsiTheme="minorHAnsi" w:cstheme="minorHAnsi"/>
          <w:color w:val="303030"/>
          <w:sz w:val="22"/>
          <w:szCs w:val="22"/>
        </w:rPr>
        <w:t>Last but not least wird der Z</w:t>
      </w:r>
      <w:r w:rsidR="00315A6B">
        <w:rPr>
          <w:rFonts w:asciiTheme="minorHAnsi" w:hAnsiTheme="minorHAnsi" w:cstheme="minorHAnsi"/>
          <w:color w:val="303030"/>
          <w:sz w:val="22"/>
          <w:szCs w:val="22"/>
        </w:rPr>
        <w:t>IP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-Ketten-Antrieb über Kabel angeschlossen, was die 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>Wartungsarbeiten erleichtert.</w:t>
      </w:r>
    </w:p>
    <w:p w14:paraId="310A29CF" w14:textId="77777777" w:rsidR="000373A4" w:rsidRPr="00AE685E" w:rsidRDefault="000373A4" w:rsidP="000373A4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303030"/>
          <w:sz w:val="22"/>
          <w:szCs w:val="22"/>
        </w:rPr>
      </w:pPr>
      <w:r w:rsidRPr="00AE685E">
        <w:rPr>
          <w:rFonts w:asciiTheme="minorHAnsi" w:hAnsiTheme="minorHAnsi" w:cstheme="minorHAnsi"/>
          <w:color w:val="303030"/>
          <w:sz w:val="22"/>
          <w:szCs w:val="22"/>
        </w:rPr>
        <w:t xml:space="preserve">Geeignete Anwendungen sind 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Übergabegeräte für 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>Paletten, Hebe</w:t>
      </w:r>
      <w:r>
        <w:rPr>
          <w:rFonts w:asciiTheme="minorHAnsi" w:hAnsiTheme="minorHAnsi" w:cstheme="minorHAnsi"/>
          <w:color w:val="303030"/>
          <w:sz w:val="22"/>
          <w:szCs w:val="22"/>
        </w:rPr>
        <w:t>zeuge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>,</w:t>
      </w:r>
      <w:r w:rsidRPr="0069668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 xml:space="preserve">Ofentüren, </w:t>
      </w:r>
      <w:r w:rsidRPr="002D3F7A">
        <w:rPr>
          <w:rFonts w:asciiTheme="minorHAnsi" w:hAnsiTheme="minorHAnsi" w:cstheme="minorHAnsi"/>
          <w:sz w:val="22"/>
          <w:szCs w:val="22"/>
        </w:rPr>
        <w:t xml:space="preserve">Sortiereinrichtung für Behälter 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>und fahrerlose Transportfahrzeuge (FTS).</w:t>
      </w:r>
    </w:p>
    <w:p w14:paraId="761628F5" w14:textId="77777777" w:rsidR="008C2530" w:rsidRDefault="008C2530" w:rsidP="000373A4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b/>
          <w:bCs/>
          <w:color w:val="303030"/>
          <w:sz w:val="22"/>
          <w:szCs w:val="22"/>
        </w:rPr>
      </w:pPr>
    </w:p>
    <w:p w14:paraId="6DF2AED5" w14:textId="4E4988E9" w:rsidR="000373A4" w:rsidRPr="00AE685E" w:rsidRDefault="00413CBA" w:rsidP="000373A4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30303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303030"/>
          <w:sz w:val="22"/>
          <w:szCs w:val="22"/>
        </w:rPr>
        <w:t>Bilder:</w:t>
      </w:r>
    </w:p>
    <w:p w14:paraId="71CACBBD" w14:textId="1FA83072" w:rsidR="000373A4" w:rsidRDefault="000373A4" w:rsidP="000373A4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b/>
          <w:bCs/>
          <w:color w:val="303030"/>
          <w:sz w:val="20"/>
          <w:szCs w:val="20"/>
        </w:rPr>
      </w:pPr>
      <w:r w:rsidRPr="00221BBC">
        <w:rPr>
          <w:rFonts w:asciiTheme="minorHAnsi" w:hAnsiTheme="minorHAnsi" w:cstheme="minorHAnsi"/>
          <w:b/>
          <w:bCs/>
          <w:color w:val="303030"/>
          <w:sz w:val="20"/>
          <w:szCs w:val="20"/>
        </w:rPr>
        <w:t>TSU343-Zipkette1.jpg: Der Z</w:t>
      </w:r>
      <w:r w:rsidR="00315A6B">
        <w:rPr>
          <w:rFonts w:asciiTheme="minorHAnsi" w:hAnsiTheme="minorHAnsi" w:cstheme="minorHAnsi"/>
          <w:b/>
          <w:bCs/>
          <w:color w:val="303030"/>
          <w:sz w:val="20"/>
          <w:szCs w:val="20"/>
        </w:rPr>
        <w:t>IP</w:t>
      </w:r>
      <w:r w:rsidRPr="00221BBC">
        <w:rPr>
          <w:rFonts w:asciiTheme="minorHAnsi" w:hAnsiTheme="minorHAnsi" w:cstheme="minorHAnsi"/>
          <w:b/>
          <w:bCs/>
          <w:color w:val="303030"/>
          <w:sz w:val="20"/>
          <w:szCs w:val="20"/>
        </w:rPr>
        <w:t>-Kettenantrieb von TSUBAKI kann mit hoher Präzision Mehrpunktstopps einlegen.</w:t>
      </w:r>
    </w:p>
    <w:p w14:paraId="659E9004" w14:textId="23030CCD" w:rsidR="00413CBA" w:rsidRDefault="00413CBA" w:rsidP="00413CBA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b/>
          <w:bCs/>
          <w:color w:val="303030"/>
          <w:sz w:val="20"/>
          <w:szCs w:val="20"/>
        </w:rPr>
      </w:pPr>
      <w:r w:rsidRPr="009653E5">
        <w:rPr>
          <w:rFonts w:asciiTheme="minorHAnsi" w:hAnsiTheme="minorHAnsi" w:cstheme="minorHAnsi"/>
          <w:b/>
          <w:bCs/>
          <w:color w:val="303030"/>
          <w:sz w:val="20"/>
          <w:szCs w:val="20"/>
        </w:rPr>
        <w:t>TSU343-Zipkette2.jpg: Ein Z</w:t>
      </w:r>
      <w:r w:rsidR="00315A6B">
        <w:rPr>
          <w:rFonts w:asciiTheme="minorHAnsi" w:hAnsiTheme="minorHAnsi" w:cstheme="minorHAnsi"/>
          <w:b/>
          <w:bCs/>
          <w:color w:val="303030"/>
          <w:sz w:val="20"/>
          <w:szCs w:val="20"/>
        </w:rPr>
        <w:t>IP</w:t>
      </w:r>
      <w:r w:rsidRPr="009653E5">
        <w:rPr>
          <w:rFonts w:asciiTheme="minorHAnsi" w:hAnsiTheme="minorHAnsi" w:cstheme="minorHAnsi"/>
          <w:b/>
          <w:bCs/>
          <w:color w:val="303030"/>
          <w:sz w:val="20"/>
          <w:szCs w:val="20"/>
        </w:rPr>
        <w:t>-Kettenantrieb funktioniert reibungslos.</w:t>
      </w:r>
    </w:p>
    <w:p w14:paraId="3C1D54E7" w14:textId="3CAB4AD6" w:rsidR="00413CBA" w:rsidRPr="009653E5" w:rsidRDefault="00413CBA" w:rsidP="00413CBA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b/>
          <w:bCs/>
          <w:color w:val="303030"/>
          <w:sz w:val="20"/>
          <w:szCs w:val="20"/>
        </w:rPr>
      </w:pPr>
      <w:r w:rsidRPr="009653E5">
        <w:rPr>
          <w:rFonts w:asciiTheme="minorHAnsi" w:hAnsiTheme="minorHAnsi" w:cstheme="minorHAnsi"/>
          <w:b/>
          <w:bCs/>
          <w:color w:val="303030"/>
          <w:sz w:val="20"/>
          <w:szCs w:val="20"/>
        </w:rPr>
        <w:t>TSU343-Zipkette3.jpg: Der Z</w:t>
      </w:r>
      <w:r w:rsidR="00315A6B">
        <w:rPr>
          <w:rFonts w:asciiTheme="minorHAnsi" w:hAnsiTheme="minorHAnsi" w:cstheme="minorHAnsi"/>
          <w:b/>
          <w:bCs/>
          <w:color w:val="303030"/>
          <w:sz w:val="20"/>
          <w:szCs w:val="20"/>
        </w:rPr>
        <w:t>IP</w:t>
      </w:r>
      <w:r w:rsidRPr="009653E5">
        <w:rPr>
          <w:rFonts w:asciiTheme="minorHAnsi" w:hAnsiTheme="minorHAnsi" w:cstheme="minorHAnsi"/>
          <w:b/>
          <w:bCs/>
          <w:color w:val="303030"/>
          <w:sz w:val="20"/>
          <w:szCs w:val="20"/>
        </w:rPr>
        <w:t>-Ketten-Aktuator ist kompakt, zuverlässig und bietet eine hohe Geschwindigkeit.</w:t>
      </w:r>
    </w:p>
    <w:p w14:paraId="0EB260EB" w14:textId="1262B528" w:rsidR="00413CBA" w:rsidRPr="009653E5" w:rsidRDefault="00413CBA" w:rsidP="00413CBA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b/>
          <w:bCs/>
          <w:color w:val="303030"/>
          <w:sz w:val="20"/>
          <w:szCs w:val="20"/>
        </w:rPr>
      </w:pPr>
      <w:r w:rsidRPr="009653E5">
        <w:rPr>
          <w:rFonts w:asciiTheme="minorHAnsi" w:hAnsiTheme="minorHAnsi" w:cstheme="minorHAnsi"/>
          <w:b/>
          <w:bCs/>
          <w:color w:val="303030"/>
          <w:sz w:val="20"/>
          <w:szCs w:val="20"/>
        </w:rPr>
        <w:t>TSU343-Zipkette4.jpg: Die Höhe des Kettengehäuses kann bis zu 90 % geringer sein als der Hub, wodurch Platzprobleme vermieden werden.</w:t>
      </w:r>
    </w:p>
    <w:p w14:paraId="5EB1C0A6" w14:textId="77777777" w:rsidR="00413CBA" w:rsidRPr="00221BBC" w:rsidRDefault="00413CBA" w:rsidP="000373A4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b/>
          <w:bCs/>
          <w:color w:val="303030"/>
          <w:sz w:val="20"/>
          <w:szCs w:val="20"/>
        </w:rPr>
      </w:pPr>
    </w:p>
    <w:p w14:paraId="6C644279" w14:textId="6A7D96B7" w:rsidR="00021F86" w:rsidRPr="00561946" w:rsidRDefault="00021F86" w:rsidP="00561946">
      <w:pPr>
        <w:rPr>
          <w:b/>
          <w:bCs/>
          <w:sz w:val="20"/>
          <w:szCs w:val="20"/>
        </w:rPr>
      </w:pPr>
    </w:p>
    <w:p w14:paraId="5D5713C4" w14:textId="77777777" w:rsidR="00694FD8" w:rsidRPr="00694FD8" w:rsidRDefault="00694FD8" w:rsidP="00343E9C">
      <w:pPr>
        <w:autoSpaceDE w:val="0"/>
        <w:autoSpaceDN w:val="0"/>
        <w:adjustRightInd w:val="0"/>
        <w:spacing w:before="240" w:after="0" w:line="240" w:lineRule="auto"/>
        <w:rPr>
          <w:rFonts w:cs="Calibri"/>
          <w:color w:val="000000"/>
          <w:sz w:val="28"/>
          <w:szCs w:val="28"/>
          <w:lang w:eastAsia="de-DE"/>
        </w:rPr>
      </w:pPr>
      <w:r w:rsidRPr="00694FD8">
        <w:rPr>
          <w:rFonts w:cs="Calibri"/>
          <w:color w:val="000000"/>
          <w:sz w:val="28"/>
          <w:szCs w:val="28"/>
          <w:lang w:eastAsia="de-DE"/>
        </w:rPr>
        <w:t xml:space="preserve">Keywords: </w:t>
      </w:r>
    </w:p>
    <w:p w14:paraId="7FCF7A2E" w14:textId="2F3B2FB6" w:rsidR="00694FD8" w:rsidRDefault="00694FD8" w:rsidP="00343E9C">
      <w:pPr>
        <w:pStyle w:val="Textkrper"/>
        <w:spacing w:before="240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 w:rsidRPr="007F402A">
        <w:rPr>
          <w:rFonts w:ascii="Calibri" w:eastAsia="Calibri" w:hAnsi="Calibri" w:cs="Calibri"/>
          <w:color w:val="000000"/>
          <w:sz w:val="24"/>
          <w:szCs w:val="24"/>
        </w:rPr>
        <w:t>Tsubaki</w:t>
      </w:r>
      <w:proofErr w:type="spellEnd"/>
      <w:r w:rsidRPr="007F402A">
        <w:rPr>
          <w:rFonts w:ascii="Calibri" w:eastAsia="Calibri" w:hAnsi="Calibri" w:cs="Calibri"/>
          <w:color w:val="000000"/>
          <w:sz w:val="24"/>
          <w:szCs w:val="24"/>
        </w:rPr>
        <w:t xml:space="preserve">, Antriebstechnik, </w:t>
      </w:r>
      <w:r w:rsidR="00F01EAE">
        <w:rPr>
          <w:rFonts w:ascii="Calibri" w:eastAsia="Calibri" w:hAnsi="Calibri" w:cs="Calibri"/>
          <w:color w:val="000000"/>
          <w:sz w:val="24"/>
          <w:szCs w:val="24"/>
        </w:rPr>
        <w:t>Antriebselemente</w:t>
      </w:r>
      <w:r w:rsidR="00CD139B">
        <w:rPr>
          <w:rFonts w:ascii="Calibri" w:eastAsia="Calibri" w:hAnsi="Calibri" w:cs="Calibri"/>
          <w:color w:val="000000"/>
          <w:sz w:val="24"/>
          <w:szCs w:val="24"/>
        </w:rPr>
        <w:t>,</w:t>
      </w:r>
      <w:r w:rsidRPr="007F402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EA41CF">
        <w:rPr>
          <w:rFonts w:ascii="Calibri" w:eastAsia="Calibri" w:hAnsi="Calibri" w:cs="Calibri"/>
          <w:color w:val="000000"/>
          <w:sz w:val="24"/>
          <w:szCs w:val="24"/>
        </w:rPr>
        <w:t xml:space="preserve">Antriebskette, </w:t>
      </w:r>
      <w:r w:rsidR="00413CBA">
        <w:rPr>
          <w:rFonts w:ascii="Calibri" w:eastAsia="Calibri" w:hAnsi="Calibri" w:cs="Calibri"/>
          <w:color w:val="000000"/>
          <w:sz w:val="24"/>
          <w:szCs w:val="24"/>
        </w:rPr>
        <w:t>Linearantrieb, Linearantriebe, Linearaktuator</w:t>
      </w:r>
      <w:r w:rsidR="00EA41CF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="00315A6B">
        <w:rPr>
          <w:rFonts w:ascii="Calibri" w:eastAsia="Calibri" w:hAnsi="Calibri" w:cs="Calibri"/>
          <w:color w:val="000000"/>
          <w:sz w:val="24"/>
          <w:szCs w:val="24"/>
        </w:rPr>
        <w:t>Reißverschlussverfahren, Reißverschlussprinzip</w:t>
      </w:r>
    </w:p>
    <w:p w14:paraId="1140E23E" w14:textId="77777777" w:rsidR="00A461F5" w:rsidRDefault="00A461F5" w:rsidP="00343E9C">
      <w:pPr>
        <w:autoSpaceDE w:val="0"/>
        <w:autoSpaceDN w:val="0"/>
        <w:adjustRightInd w:val="0"/>
        <w:spacing w:before="240" w:after="0" w:line="240" w:lineRule="auto"/>
        <w:rPr>
          <w:rFonts w:cs="Calibri"/>
          <w:color w:val="000000"/>
          <w:sz w:val="28"/>
          <w:szCs w:val="28"/>
          <w:lang w:eastAsia="de-DE"/>
        </w:rPr>
      </w:pPr>
    </w:p>
    <w:p w14:paraId="6E6087DC" w14:textId="33EFCAB9" w:rsidR="00343E9C" w:rsidRDefault="00A461F5" w:rsidP="00343E9C">
      <w:pPr>
        <w:autoSpaceDE w:val="0"/>
        <w:autoSpaceDN w:val="0"/>
        <w:adjustRightInd w:val="0"/>
        <w:spacing w:before="240" w:after="0" w:line="240" w:lineRule="auto"/>
        <w:rPr>
          <w:rFonts w:cs="Calibri"/>
          <w:color w:val="000000"/>
          <w:sz w:val="28"/>
          <w:szCs w:val="28"/>
          <w:lang w:eastAsia="de-DE"/>
        </w:rPr>
      </w:pPr>
      <w:r>
        <w:rPr>
          <w:rFonts w:cs="Calibri"/>
          <w:color w:val="000000"/>
          <w:sz w:val="28"/>
          <w:szCs w:val="28"/>
          <w:lang w:eastAsia="de-DE"/>
        </w:rPr>
        <w:t>M</w:t>
      </w:r>
      <w:r w:rsidR="00343E9C" w:rsidRPr="00343E9C">
        <w:rPr>
          <w:rFonts w:cs="Calibri"/>
          <w:color w:val="000000"/>
          <w:sz w:val="28"/>
          <w:szCs w:val="28"/>
          <w:lang w:eastAsia="de-DE"/>
        </w:rPr>
        <w:t>etatag:</w:t>
      </w:r>
    </w:p>
    <w:p w14:paraId="5ADCD6FE" w14:textId="088C06D0" w:rsidR="00343E9C" w:rsidRPr="007F402A" w:rsidRDefault="00EA41CF" w:rsidP="00343E9C">
      <w:pPr>
        <w:autoSpaceDE w:val="0"/>
        <w:autoSpaceDN w:val="0"/>
        <w:adjustRightInd w:val="0"/>
        <w:spacing w:before="240" w:after="0" w:line="240" w:lineRule="auto"/>
        <w:rPr>
          <w:b/>
          <w:sz w:val="24"/>
          <w:szCs w:val="24"/>
          <w:u w:val="single"/>
        </w:rPr>
      </w:pPr>
      <w:r>
        <w:rPr>
          <w:rFonts w:cs="Calibri"/>
          <w:color w:val="000000"/>
          <w:sz w:val="24"/>
          <w:szCs w:val="24"/>
        </w:rPr>
        <w:t xml:space="preserve">TSUBAKI hat einen Linearantrieb der besonderen </w:t>
      </w:r>
      <w:r w:rsidR="006505C2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rt im Portfolio</w:t>
      </w:r>
      <w:r w:rsidR="00A812A2">
        <w:rPr>
          <w:rFonts w:cs="Calibri"/>
          <w:color w:val="000000"/>
          <w:sz w:val="24"/>
          <w:szCs w:val="24"/>
        </w:rPr>
        <w:t>: Der</w:t>
      </w:r>
      <w:r>
        <w:rPr>
          <w:rFonts w:cs="Calibri"/>
          <w:color w:val="000000"/>
          <w:sz w:val="24"/>
          <w:szCs w:val="24"/>
        </w:rPr>
        <w:t xml:space="preserve"> </w:t>
      </w:r>
      <w:r w:rsidR="006505C2">
        <w:rPr>
          <w:rFonts w:cs="Calibri"/>
          <w:color w:val="000000"/>
          <w:sz w:val="24"/>
          <w:szCs w:val="24"/>
        </w:rPr>
        <w:t>Z</w:t>
      </w:r>
      <w:r w:rsidR="00315A6B">
        <w:rPr>
          <w:rFonts w:cs="Calibri"/>
          <w:color w:val="000000"/>
          <w:sz w:val="24"/>
          <w:szCs w:val="24"/>
        </w:rPr>
        <w:t>IP</w:t>
      </w:r>
      <w:r w:rsidR="006505C2">
        <w:rPr>
          <w:rFonts w:cs="Calibri"/>
          <w:color w:val="000000"/>
          <w:sz w:val="24"/>
          <w:szCs w:val="24"/>
        </w:rPr>
        <w:t xml:space="preserve">-Ketten-Antrieb </w:t>
      </w:r>
      <w:r w:rsidR="00A812A2">
        <w:rPr>
          <w:rFonts w:cs="Calibri"/>
          <w:color w:val="000000"/>
          <w:sz w:val="24"/>
          <w:szCs w:val="24"/>
        </w:rPr>
        <w:t>sorgt mit seinem</w:t>
      </w:r>
      <w:r w:rsidR="006505C2">
        <w:rPr>
          <w:rFonts w:cs="Calibri"/>
          <w:color w:val="000000"/>
          <w:sz w:val="24"/>
          <w:szCs w:val="24"/>
        </w:rPr>
        <w:t xml:space="preserve"> Reißverschlussprinzip </w:t>
      </w:r>
      <w:r w:rsidR="00A812A2">
        <w:rPr>
          <w:rFonts w:cs="Calibri"/>
          <w:color w:val="000000"/>
          <w:sz w:val="24"/>
          <w:szCs w:val="24"/>
        </w:rPr>
        <w:t>für</w:t>
      </w:r>
      <w:r w:rsidR="006505C2">
        <w:rPr>
          <w:rFonts w:cs="Calibri"/>
          <w:color w:val="000000"/>
          <w:sz w:val="24"/>
          <w:szCs w:val="24"/>
        </w:rPr>
        <w:t xml:space="preserve"> reibungslose</w:t>
      </w:r>
      <w:r w:rsidR="00A812A2">
        <w:rPr>
          <w:rFonts w:cs="Calibri"/>
          <w:color w:val="000000"/>
          <w:sz w:val="24"/>
          <w:szCs w:val="24"/>
        </w:rPr>
        <w:t>n</w:t>
      </w:r>
      <w:r w:rsidR="006505C2">
        <w:rPr>
          <w:rFonts w:cs="Calibri"/>
          <w:color w:val="000000"/>
          <w:sz w:val="24"/>
          <w:szCs w:val="24"/>
        </w:rPr>
        <w:t xml:space="preserve"> </w:t>
      </w:r>
      <w:r w:rsidR="00A812A2">
        <w:rPr>
          <w:rFonts w:cs="Calibri"/>
          <w:color w:val="000000"/>
          <w:sz w:val="24"/>
          <w:szCs w:val="24"/>
        </w:rPr>
        <w:t>B</w:t>
      </w:r>
      <w:r w:rsidR="006505C2">
        <w:rPr>
          <w:rFonts w:cs="Calibri"/>
          <w:color w:val="000000"/>
          <w:sz w:val="24"/>
          <w:szCs w:val="24"/>
        </w:rPr>
        <w:t xml:space="preserve">etrieb. </w:t>
      </w:r>
    </w:p>
    <w:p w14:paraId="558F23BB" w14:textId="77777777" w:rsidR="00694FD8" w:rsidRDefault="00694FD8" w:rsidP="00DD52DF">
      <w:pPr>
        <w:pStyle w:val="Textkrper"/>
        <w:rPr>
          <w:rFonts w:ascii="Calibri" w:hAnsi="Calibri"/>
          <w:b/>
          <w:sz w:val="22"/>
          <w:szCs w:val="22"/>
          <w:u w:val="single"/>
        </w:rPr>
      </w:pPr>
    </w:p>
    <w:p w14:paraId="6F5AA1DC" w14:textId="5691205D" w:rsidR="00021F86" w:rsidRDefault="00021F86" w:rsidP="00DD52DF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</w:p>
    <w:p w14:paraId="1887AD6A" w14:textId="77777777" w:rsidR="00A461F5" w:rsidRDefault="00A461F5" w:rsidP="00DD52DF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</w:p>
    <w:p w14:paraId="3622E67E" w14:textId="77777777" w:rsidR="00A461F5" w:rsidRDefault="00A461F5" w:rsidP="00DD52DF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</w:p>
    <w:p w14:paraId="07A5401D" w14:textId="77777777" w:rsidR="00A461F5" w:rsidRDefault="00A461F5" w:rsidP="00DD52DF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</w:p>
    <w:p w14:paraId="3E12FB39" w14:textId="73F135AE" w:rsidR="00694FD8" w:rsidRDefault="00694FD8" w:rsidP="00DD52DF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  <w:r w:rsidRPr="005F291F">
        <w:rPr>
          <w:rFonts w:ascii="Calibri" w:hAnsi="Calibri"/>
          <w:b w:val="0"/>
          <w:sz w:val="22"/>
          <w:szCs w:val="22"/>
          <w:u w:val="single"/>
        </w:rPr>
        <w:t>Kontakt:</w:t>
      </w:r>
      <w:r w:rsidR="00343E9C">
        <w:rPr>
          <w:rFonts w:ascii="Calibri" w:hAnsi="Calibri"/>
          <w:b w:val="0"/>
          <w:sz w:val="22"/>
          <w:szCs w:val="22"/>
          <w:u w:val="single"/>
        </w:rPr>
        <w:br/>
      </w:r>
    </w:p>
    <w:p w14:paraId="793C7DBD" w14:textId="26EC9622" w:rsidR="002C37C4" w:rsidRPr="005F291F" w:rsidRDefault="002C37C4" w:rsidP="002C37C4">
      <w:pPr>
        <w:pStyle w:val="berschrift4"/>
        <w:spacing w:line="276" w:lineRule="auto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TSUBAKI Deutschland GmbH, Münchner Straße 135, 85774 Unterföhring</w:t>
      </w:r>
      <w:r w:rsidRPr="005F29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br/>
      </w:r>
      <w:r w:rsidR="00137BC7" w:rsidRPr="00F453A8">
        <w:rPr>
          <w:rFonts w:ascii="Calibri" w:hAnsi="Calibri"/>
          <w:b w:val="0"/>
          <w:sz w:val="22"/>
          <w:szCs w:val="22"/>
        </w:rPr>
        <w:t xml:space="preserve">Tel.: </w:t>
      </w:r>
      <w:r w:rsidR="00137BC7">
        <w:rPr>
          <w:rFonts w:ascii="Calibri" w:hAnsi="Calibri"/>
          <w:b w:val="0"/>
          <w:sz w:val="22"/>
          <w:szCs w:val="22"/>
        </w:rPr>
        <w:t>+49 (0) 89 2000 133 80</w:t>
      </w:r>
      <w:r w:rsidRPr="00F453A8">
        <w:rPr>
          <w:rFonts w:ascii="Calibri" w:hAnsi="Calibri"/>
          <w:b w:val="0"/>
          <w:sz w:val="22"/>
          <w:szCs w:val="22"/>
        </w:rPr>
        <w:t xml:space="preserve">, Fax: </w:t>
      </w:r>
      <w:r>
        <w:rPr>
          <w:rFonts w:ascii="Calibri" w:hAnsi="Calibri"/>
          <w:b w:val="0"/>
          <w:sz w:val="22"/>
          <w:szCs w:val="22"/>
        </w:rPr>
        <w:t>+49 (0) 89 958 467 60</w:t>
      </w:r>
      <w:r w:rsidRPr="00F453A8">
        <w:rPr>
          <w:rFonts w:ascii="Calibri" w:hAnsi="Calibri"/>
          <w:b w:val="0"/>
          <w:sz w:val="22"/>
          <w:szCs w:val="22"/>
        </w:rPr>
        <w:tab/>
      </w:r>
      <w:r w:rsidRPr="005F291F">
        <w:rPr>
          <w:rFonts w:ascii="Calibri" w:hAnsi="Calibri"/>
          <w:sz w:val="22"/>
          <w:szCs w:val="22"/>
        </w:rPr>
        <w:tab/>
      </w:r>
      <w:r w:rsidRPr="005F291F">
        <w:rPr>
          <w:rFonts w:ascii="Calibri" w:hAnsi="Calibri"/>
          <w:sz w:val="22"/>
          <w:szCs w:val="22"/>
        </w:rPr>
        <w:tab/>
      </w:r>
      <w:r w:rsidRPr="005F291F">
        <w:rPr>
          <w:rFonts w:ascii="Calibri" w:hAnsi="Calibri"/>
          <w:sz w:val="22"/>
          <w:szCs w:val="22"/>
        </w:rPr>
        <w:tab/>
      </w:r>
    </w:p>
    <w:p w14:paraId="36BC63B0" w14:textId="76E9C1E7" w:rsidR="002E106A" w:rsidRDefault="002C37C4" w:rsidP="00DD52DF">
      <w:pPr>
        <w:rPr>
          <w:rStyle w:val="Hyperlink"/>
          <w:rFonts w:cs="Arial"/>
        </w:rPr>
      </w:pPr>
      <w:r>
        <w:rPr>
          <w:rFonts w:cs="Arial"/>
        </w:rPr>
        <w:t>E</w:t>
      </w:r>
      <w:r w:rsidRPr="00877348">
        <w:rPr>
          <w:rFonts w:cs="Arial"/>
        </w:rPr>
        <w:t xml:space="preserve">-Mail: </w:t>
      </w:r>
      <w:hyperlink r:id="rId8" w:history="1">
        <w:r w:rsidRPr="00F317CB">
          <w:rPr>
            <w:rStyle w:val="Hyperlink"/>
            <w:rFonts w:cs="Arial"/>
          </w:rPr>
          <w:t>antriebstechnik@tsubaki.de</w:t>
        </w:r>
      </w:hyperlink>
      <w:r w:rsidRPr="00877348">
        <w:rPr>
          <w:rFonts w:cs="Arial"/>
        </w:rPr>
        <w:t xml:space="preserve">, Web: </w:t>
      </w:r>
      <w:hyperlink r:id="rId9" w:history="1">
        <w:r>
          <w:rPr>
            <w:rStyle w:val="Hyperlink"/>
            <w:rFonts w:cs="Arial"/>
          </w:rPr>
          <w:t>http://</w:t>
        </w:r>
        <w:r w:rsidRPr="00F317CB">
          <w:rPr>
            <w:rStyle w:val="Hyperlink"/>
            <w:rFonts w:cs="Arial"/>
          </w:rPr>
          <w:t>tsubaki.de</w:t>
        </w:r>
      </w:hyperlink>
    </w:p>
    <w:p w14:paraId="74493233" w14:textId="77777777" w:rsidR="00694FD8" w:rsidRDefault="00694FD8" w:rsidP="00DD52DF">
      <w:pPr>
        <w:rPr>
          <w:rFonts w:cs="Arial"/>
        </w:rPr>
      </w:pPr>
      <w:r>
        <w:rPr>
          <w:rFonts w:cs="Arial"/>
        </w:rPr>
        <w:t xml:space="preserve">Bei Veröffentlichung erbitten wir </w:t>
      </w:r>
      <w:r w:rsidRPr="00CD7C64">
        <w:rPr>
          <w:rFonts w:cs="Arial"/>
          <w:b/>
        </w:rPr>
        <w:t>je ein</w:t>
      </w:r>
      <w:r>
        <w:rPr>
          <w:rFonts w:cs="Arial"/>
        </w:rPr>
        <w:t xml:space="preserve"> </w:t>
      </w:r>
      <w:r w:rsidRPr="005F291F">
        <w:rPr>
          <w:rFonts w:cs="Arial"/>
          <w:b/>
        </w:rPr>
        <w:t>Belegexemplar</w:t>
      </w:r>
      <w:r>
        <w:rPr>
          <w:rFonts w:cs="Arial"/>
        </w:rPr>
        <w:t>.</w:t>
      </w:r>
    </w:p>
    <w:p w14:paraId="10687B37" w14:textId="7EBFB9AD" w:rsidR="00044A72" w:rsidRPr="00C41B18" w:rsidRDefault="00694FD8" w:rsidP="00A461F5">
      <w:pPr>
        <w:rPr>
          <w:sz w:val="20"/>
          <w:szCs w:val="20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--------------------------------------------------------------------------------------------------------------------------------------------------------------</w:t>
      </w:r>
      <w:r w:rsidR="00EC1FD0" w:rsidRPr="00EC1FD0">
        <w:rPr>
          <w:sz w:val="20"/>
          <w:szCs w:val="20"/>
        </w:rPr>
        <w:t xml:space="preserve"> </w:t>
      </w:r>
      <w:r w:rsidR="000373A4" w:rsidRPr="008B5F25">
        <w:rPr>
          <w:sz w:val="20"/>
          <w:szCs w:val="20"/>
        </w:rPr>
        <w:t xml:space="preserve">Presse Service Büro GbR, </w:t>
      </w:r>
      <w:proofErr w:type="spellStart"/>
      <w:r w:rsidR="000373A4" w:rsidRPr="008B5F25">
        <w:rPr>
          <w:sz w:val="20"/>
          <w:szCs w:val="20"/>
        </w:rPr>
        <w:t>Sirchenrieder</w:t>
      </w:r>
      <w:proofErr w:type="spellEnd"/>
      <w:r w:rsidR="000373A4" w:rsidRPr="008B5F25">
        <w:rPr>
          <w:sz w:val="20"/>
          <w:szCs w:val="20"/>
        </w:rPr>
        <w:t xml:space="preserve"> Str. 4, 86510 Ried, Tel.: +49 8233 2120 943,</w:t>
      </w:r>
      <w:r w:rsidR="000373A4" w:rsidRPr="008B5F25">
        <w:rPr>
          <w:sz w:val="20"/>
          <w:szCs w:val="20"/>
        </w:rPr>
        <w:br/>
      </w:r>
      <w:r w:rsidR="000373A4" w:rsidRPr="009F38C0">
        <w:rPr>
          <w:sz w:val="20"/>
          <w:szCs w:val="20"/>
        </w:rPr>
        <w:t xml:space="preserve">Fax: </w:t>
      </w:r>
      <w:r w:rsidR="000373A4">
        <w:rPr>
          <w:sz w:val="20"/>
          <w:szCs w:val="20"/>
        </w:rPr>
        <w:t>+49 8233 2120 968</w:t>
      </w:r>
      <w:r w:rsidR="000373A4" w:rsidRPr="009F38C0">
        <w:rPr>
          <w:sz w:val="20"/>
          <w:szCs w:val="20"/>
        </w:rPr>
        <w:t xml:space="preserve">, E-Mail: </w:t>
      </w:r>
      <w:hyperlink r:id="rId10" w:history="1">
        <w:r w:rsidR="000373A4" w:rsidRPr="008722C6">
          <w:rPr>
            <w:rStyle w:val="Hyperlink"/>
            <w:sz w:val="20"/>
            <w:szCs w:val="20"/>
          </w:rPr>
          <w:t>angela.struck@presseservicebuero.de</w:t>
        </w:r>
      </w:hyperlink>
      <w:r w:rsidR="000373A4" w:rsidRPr="009F38C0">
        <w:rPr>
          <w:sz w:val="20"/>
          <w:szCs w:val="20"/>
        </w:rPr>
        <w:t xml:space="preserve">, </w:t>
      </w:r>
      <w:hyperlink r:id="rId11" w:history="1">
        <w:r w:rsidR="000373A4" w:rsidRPr="009F38C0">
          <w:rPr>
            <w:rStyle w:val="Hyperlink"/>
            <w:sz w:val="20"/>
            <w:szCs w:val="20"/>
          </w:rPr>
          <w:t>www.presseservicebuero.de</w:t>
        </w:r>
      </w:hyperlink>
    </w:p>
    <w:sectPr w:rsidR="00044A72" w:rsidRPr="00C41B18" w:rsidSect="00B041AA">
      <w:pgSz w:w="11906" w:h="16838" w:code="9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98C4A" w14:textId="77777777" w:rsidR="004C7D6C" w:rsidRDefault="004C7D6C" w:rsidP="000F0951">
      <w:pPr>
        <w:spacing w:after="0" w:line="240" w:lineRule="auto"/>
      </w:pPr>
      <w:r>
        <w:separator/>
      </w:r>
    </w:p>
  </w:endnote>
  <w:endnote w:type="continuationSeparator" w:id="0">
    <w:p w14:paraId="2B30F4B4" w14:textId="77777777" w:rsidR="004C7D6C" w:rsidRDefault="004C7D6C" w:rsidP="000F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4459B" w14:textId="77777777" w:rsidR="004C7D6C" w:rsidRDefault="004C7D6C" w:rsidP="000F0951">
      <w:pPr>
        <w:spacing w:after="0" w:line="240" w:lineRule="auto"/>
      </w:pPr>
      <w:r>
        <w:separator/>
      </w:r>
    </w:p>
  </w:footnote>
  <w:footnote w:type="continuationSeparator" w:id="0">
    <w:p w14:paraId="1E8BF16E" w14:textId="77777777" w:rsidR="004C7D6C" w:rsidRDefault="004C7D6C" w:rsidP="000F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81F11"/>
    <w:multiLevelType w:val="multilevel"/>
    <w:tmpl w:val="E2E8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8067E7"/>
    <w:multiLevelType w:val="hybridMultilevel"/>
    <w:tmpl w:val="9E8AC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49"/>
    <w:rsid w:val="00017BCC"/>
    <w:rsid w:val="00021F86"/>
    <w:rsid w:val="0003224C"/>
    <w:rsid w:val="000373A4"/>
    <w:rsid w:val="000378B8"/>
    <w:rsid w:val="00044A72"/>
    <w:rsid w:val="00065454"/>
    <w:rsid w:val="00067085"/>
    <w:rsid w:val="0007629C"/>
    <w:rsid w:val="000767F3"/>
    <w:rsid w:val="00083DE6"/>
    <w:rsid w:val="00094B7F"/>
    <w:rsid w:val="000A6C4F"/>
    <w:rsid w:val="000B1BA2"/>
    <w:rsid w:val="000B3193"/>
    <w:rsid w:val="000C4AC8"/>
    <w:rsid w:val="000C5BCA"/>
    <w:rsid w:val="000D3CC4"/>
    <w:rsid w:val="000E1A0A"/>
    <w:rsid w:val="000F0951"/>
    <w:rsid w:val="00111DD7"/>
    <w:rsid w:val="0013775F"/>
    <w:rsid w:val="00137BC7"/>
    <w:rsid w:val="00147271"/>
    <w:rsid w:val="00155F26"/>
    <w:rsid w:val="00186D1E"/>
    <w:rsid w:val="001A1C6D"/>
    <w:rsid w:val="001F2DC6"/>
    <w:rsid w:val="001F51CA"/>
    <w:rsid w:val="001F7564"/>
    <w:rsid w:val="00200F54"/>
    <w:rsid w:val="00204EDD"/>
    <w:rsid w:val="002057B4"/>
    <w:rsid w:val="00221BBC"/>
    <w:rsid w:val="00225CB3"/>
    <w:rsid w:val="00231D40"/>
    <w:rsid w:val="002352C5"/>
    <w:rsid w:val="00247CDD"/>
    <w:rsid w:val="00255D65"/>
    <w:rsid w:val="00263178"/>
    <w:rsid w:val="002A3B70"/>
    <w:rsid w:val="002C37C4"/>
    <w:rsid w:val="002C50D8"/>
    <w:rsid w:val="002D3F7A"/>
    <w:rsid w:val="002E106A"/>
    <w:rsid w:val="002E5010"/>
    <w:rsid w:val="002E75F5"/>
    <w:rsid w:val="00304954"/>
    <w:rsid w:val="00315A6B"/>
    <w:rsid w:val="003378D1"/>
    <w:rsid w:val="00343E9C"/>
    <w:rsid w:val="00367799"/>
    <w:rsid w:val="00374638"/>
    <w:rsid w:val="00374BDA"/>
    <w:rsid w:val="003A0420"/>
    <w:rsid w:val="003A490B"/>
    <w:rsid w:val="003B14D1"/>
    <w:rsid w:val="003B7378"/>
    <w:rsid w:val="003C79DF"/>
    <w:rsid w:val="003F0F4E"/>
    <w:rsid w:val="00412B14"/>
    <w:rsid w:val="00413CBA"/>
    <w:rsid w:val="0041517F"/>
    <w:rsid w:val="0043275D"/>
    <w:rsid w:val="00436587"/>
    <w:rsid w:val="00454D97"/>
    <w:rsid w:val="0046455E"/>
    <w:rsid w:val="0046517C"/>
    <w:rsid w:val="004672F5"/>
    <w:rsid w:val="00473252"/>
    <w:rsid w:val="004757D7"/>
    <w:rsid w:val="00477D56"/>
    <w:rsid w:val="00494797"/>
    <w:rsid w:val="004B3D3B"/>
    <w:rsid w:val="004C7D6C"/>
    <w:rsid w:val="004D3E89"/>
    <w:rsid w:val="00501A3F"/>
    <w:rsid w:val="00502ABD"/>
    <w:rsid w:val="00506C70"/>
    <w:rsid w:val="00526CE1"/>
    <w:rsid w:val="005345AD"/>
    <w:rsid w:val="00537C67"/>
    <w:rsid w:val="00540F82"/>
    <w:rsid w:val="0054408A"/>
    <w:rsid w:val="005510BF"/>
    <w:rsid w:val="00561946"/>
    <w:rsid w:val="00567024"/>
    <w:rsid w:val="00571D56"/>
    <w:rsid w:val="00593CE7"/>
    <w:rsid w:val="005A1DED"/>
    <w:rsid w:val="005A3A31"/>
    <w:rsid w:val="005B0F8B"/>
    <w:rsid w:val="005C1D36"/>
    <w:rsid w:val="005C34D4"/>
    <w:rsid w:val="005C485A"/>
    <w:rsid w:val="005D2BD4"/>
    <w:rsid w:val="00602AD7"/>
    <w:rsid w:val="0061044F"/>
    <w:rsid w:val="00610ED3"/>
    <w:rsid w:val="00612EEF"/>
    <w:rsid w:val="006172A2"/>
    <w:rsid w:val="00622311"/>
    <w:rsid w:val="006505C2"/>
    <w:rsid w:val="00650965"/>
    <w:rsid w:val="00654CAF"/>
    <w:rsid w:val="00665751"/>
    <w:rsid w:val="00684C63"/>
    <w:rsid w:val="00686305"/>
    <w:rsid w:val="006868D9"/>
    <w:rsid w:val="00694FD8"/>
    <w:rsid w:val="006C0619"/>
    <w:rsid w:val="006C4D5F"/>
    <w:rsid w:val="006F207A"/>
    <w:rsid w:val="00704282"/>
    <w:rsid w:val="00726792"/>
    <w:rsid w:val="007274FF"/>
    <w:rsid w:val="007367A0"/>
    <w:rsid w:val="007420C7"/>
    <w:rsid w:val="00754EE2"/>
    <w:rsid w:val="00760922"/>
    <w:rsid w:val="0077381B"/>
    <w:rsid w:val="0077569E"/>
    <w:rsid w:val="0079154B"/>
    <w:rsid w:val="007E71F2"/>
    <w:rsid w:val="007E780D"/>
    <w:rsid w:val="007F165D"/>
    <w:rsid w:val="007F402A"/>
    <w:rsid w:val="007F4DEB"/>
    <w:rsid w:val="00812823"/>
    <w:rsid w:val="00812A27"/>
    <w:rsid w:val="00832B75"/>
    <w:rsid w:val="0084327E"/>
    <w:rsid w:val="008679FB"/>
    <w:rsid w:val="00872329"/>
    <w:rsid w:val="00884A9F"/>
    <w:rsid w:val="00886E9C"/>
    <w:rsid w:val="0089088F"/>
    <w:rsid w:val="008C2530"/>
    <w:rsid w:val="008C2C73"/>
    <w:rsid w:val="008F354A"/>
    <w:rsid w:val="009023A8"/>
    <w:rsid w:val="00914472"/>
    <w:rsid w:val="009653E5"/>
    <w:rsid w:val="00967278"/>
    <w:rsid w:val="00977F52"/>
    <w:rsid w:val="009A0C5E"/>
    <w:rsid w:val="009C369F"/>
    <w:rsid w:val="009D581F"/>
    <w:rsid w:val="009F0CBD"/>
    <w:rsid w:val="00A0145A"/>
    <w:rsid w:val="00A11433"/>
    <w:rsid w:val="00A30886"/>
    <w:rsid w:val="00A461F5"/>
    <w:rsid w:val="00A53FB3"/>
    <w:rsid w:val="00A5404D"/>
    <w:rsid w:val="00A65CA6"/>
    <w:rsid w:val="00A812A2"/>
    <w:rsid w:val="00A81E2D"/>
    <w:rsid w:val="00A84273"/>
    <w:rsid w:val="00A907B6"/>
    <w:rsid w:val="00AA52FD"/>
    <w:rsid w:val="00AD7349"/>
    <w:rsid w:val="00AE141E"/>
    <w:rsid w:val="00B041AA"/>
    <w:rsid w:val="00B07962"/>
    <w:rsid w:val="00B3276B"/>
    <w:rsid w:val="00B42872"/>
    <w:rsid w:val="00B46E6F"/>
    <w:rsid w:val="00B669BB"/>
    <w:rsid w:val="00B70E6F"/>
    <w:rsid w:val="00B77FC9"/>
    <w:rsid w:val="00B94D65"/>
    <w:rsid w:val="00BA189F"/>
    <w:rsid w:val="00BC0EF3"/>
    <w:rsid w:val="00BD1AA7"/>
    <w:rsid w:val="00BE0531"/>
    <w:rsid w:val="00BE6D46"/>
    <w:rsid w:val="00BF2926"/>
    <w:rsid w:val="00C173C1"/>
    <w:rsid w:val="00C42598"/>
    <w:rsid w:val="00C510FE"/>
    <w:rsid w:val="00C7274D"/>
    <w:rsid w:val="00C75F38"/>
    <w:rsid w:val="00C95573"/>
    <w:rsid w:val="00CD139B"/>
    <w:rsid w:val="00CE3B00"/>
    <w:rsid w:val="00CE47E7"/>
    <w:rsid w:val="00CE6058"/>
    <w:rsid w:val="00CF469F"/>
    <w:rsid w:val="00D15EDD"/>
    <w:rsid w:val="00D256EE"/>
    <w:rsid w:val="00D2611E"/>
    <w:rsid w:val="00D4095D"/>
    <w:rsid w:val="00D43782"/>
    <w:rsid w:val="00D55003"/>
    <w:rsid w:val="00D73E75"/>
    <w:rsid w:val="00D7461F"/>
    <w:rsid w:val="00D87279"/>
    <w:rsid w:val="00D97514"/>
    <w:rsid w:val="00DA7F27"/>
    <w:rsid w:val="00DB67D3"/>
    <w:rsid w:val="00DD1333"/>
    <w:rsid w:val="00DD52DF"/>
    <w:rsid w:val="00DF5A78"/>
    <w:rsid w:val="00E57D48"/>
    <w:rsid w:val="00E74FB5"/>
    <w:rsid w:val="00E82F4F"/>
    <w:rsid w:val="00E853F9"/>
    <w:rsid w:val="00E93749"/>
    <w:rsid w:val="00EA41CF"/>
    <w:rsid w:val="00EB1180"/>
    <w:rsid w:val="00EB5219"/>
    <w:rsid w:val="00EC1FC5"/>
    <w:rsid w:val="00EC1FD0"/>
    <w:rsid w:val="00EC419E"/>
    <w:rsid w:val="00EE144E"/>
    <w:rsid w:val="00F01EAE"/>
    <w:rsid w:val="00F025FB"/>
    <w:rsid w:val="00F129A5"/>
    <w:rsid w:val="00F21071"/>
    <w:rsid w:val="00F249A2"/>
    <w:rsid w:val="00F41BE4"/>
    <w:rsid w:val="00F7621A"/>
    <w:rsid w:val="00FA482F"/>
    <w:rsid w:val="00FA4EE6"/>
    <w:rsid w:val="00FA6840"/>
    <w:rsid w:val="00FB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37C00C"/>
  <w15:chartTrackingRefBased/>
  <w15:docId w15:val="{5C55C5E1-32E8-4E13-8FEC-F498CCF3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67F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A4E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27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378B8"/>
    <w:pPr>
      <w:keepNext/>
      <w:spacing w:after="0" w:line="240" w:lineRule="auto"/>
      <w:ind w:left="-180"/>
      <w:outlineLvl w:val="3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E0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BE05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42872"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chn"/>
    <w:uiPriority w:val="99"/>
    <w:rsid w:val="000378B8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TextkrperZchn">
    <w:name w:val="Textkörper Zchn"/>
    <w:link w:val="Textkrper"/>
    <w:uiPriority w:val="99"/>
    <w:rsid w:val="000378B8"/>
    <w:rPr>
      <w:rFonts w:ascii="Arial" w:eastAsia="Times New Roman" w:hAnsi="Arial" w:cs="Arial"/>
    </w:rPr>
  </w:style>
  <w:style w:type="character" w:customStyle="1" w:styleId="berschrift4Zchn">
    <w:name w:val="Überschrift 4 Zchn"/>
    <w:link w:val="berschrift4"/>
    <w:uiPriority w:val="99"/>
    <w:rsid w:val="000378B8"/>
    <w:rPr>
      <w:rFonts w:ascii="Arial" w:eastAsia="Times New Roman" w:hAnsi="Arial" w:cs="Arial"/>
      <w:b/>
      <w:bCs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95573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C95573"/>
    <w:rPr>
      <w:sz w:val="22"/>
      <w:szCs w:val="22"/>
      <w:lang w:eastAsia="en-US"/>
    </w:rPr>
  </w:style>
  <w:style w:type="paragraph" w:customStyle="1" w:styleId="Default">
    <w:name w:val="Default"/>
    <w:rsid w:val="000B1BA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B3276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mmpchronotitle">
    <w:name w:val="mmp_chronotitle"/>
    <w:basedOn w:val="Absatz-Standardschriftart"/>
    <w:rsid w:val="00B3276B"/>
  </w:style>
  <w:style w:type="character" w:customStyle="1" w:styleId="hps">
    <w:name w:val="hps"/>
    <w:basedOn w:val="Absatz-Standardschriftart"/>
    <w:rsid w:val="00374BDA"/>
  </w:style>
  <w:style w:type="character" w:customStyle="1" w:styleId="shorttext">
    <w:name w:val="short_text"/>
    <w:basedOn w:val="Absatz-Standardschriftart"/>
    <w:rsid w:val="00374BDA"/>
  </w:style>
  <w:style w:type="paragraph" w:styleId="Kopfzeile">
    <w:name w:val="header"/>
    <w:basedOn w:val="Standard"/>
    <w:link w:val="KopfzeileZchn"/>
    <w:uiPriority w:val="99"/>
    <w:unhideWhenUsed/>
    <w:rsid w:val="000F09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F095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0F09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0F0951"/>
    <w:rPr>
      <w:sz w:val="22"/>
      <w:szCs w:val="22"/>
      <w:lang w:eastAsia="en-US"/>
    </w:rPr>
  </w:style>
  <w:style w:type="character" w:styleId="Hervorhebung">
    <w:name w:val="Emphasis"/>
    <w:uiPriority w:val="20"/>
    <w:qFormat/>
    <w:rsid w:val="002C37C4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2C37C4"/>
  </w:style>
  <w:style w:type="paragraph" w:styleId="Listenabsatz">
    <w:name w:val="List Paragraph"/>
    <w:basedOn w:val="Standard"/>
    <w:uiPriority w:val="34"/>
    <w:qFormat/>
    <w:rsid w:val="00977F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A4EE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riebstechnik@tsubaki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sseservicebuero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gela.struck@presseservicebuero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subaki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4644</CharactersWithSpaces>
  <SharedDoc>false</SharedDoc>
  <HLinks>
    <vt:vector size="72" baseType="variant">
      <vt:variant>
        <vt:i4>786504</vt:i4>
      </vt:variant>
      <vt:variant>
        <vt:i4>33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30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6881377</vt:i4>
      </vt:variant>
      <vt:variant>
        <vt:i4>27</vt:i4>
      </vt:variant>
      <vt:variant>
        <vt:i4>0</vt:i4>
      </vt:variant>
      <vt:variant>
        <vt:i4>5</vt:i4>
      </vt:variant>
      <vt:variant>
        <vt:lpwstr>http://www.tsubaki.de/</vt:lpwstr>
      </vt:variant>
      <vt:variant>
        <vt:lpwstr/>
      </vt:variant>
      <vt:variant>
        <vt:i4>196656</vt:i4>
      </vt:variant>
      <vt:variant>
        <vt:i4>24</vt:i4>
      </vt:variant>
      <vt:variant>
        <vt:i4>0</vt:i4>
      </vt:variant>
      <vt:variant>
        <vt:i4>5</vt:i4>
      </vt:variant>
      <vt:variant>
        <vt:lpwstr>mailto:antriebstechnik@tsubaki.de</vt:lpwstr>
      </vt:variant>
      <vt:variant>
        <vt:lpwstr/>
      </vt:variant>
      <vt:variant>
        <vt:i4>786504</vt:i4>
      </vt:variant>
      <vt:variant>
        <vt:i4>21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18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6881377</vt:i4>
      </vt:variant>
      <vt:variant>
        <vt:i4>15</vt:i4>
      </vt:variant>
      <vt:variant>
        <vt:i4>0</vt:i4>
      </vt:variant>
      <vt:variant>
        <vt:i4>5</vt:i4>
      </vt:variant>
      <vt:variant>
        <vt:lpwstr>http://www.tsubaki.de/</vt:lpwstr>
      </vt:variant>
      <vt:variant>
        <vt:lpwstr/>
      </vt:variant>
      <vt:variant>
        <vt:i4>196656</vt:i4>
      </vt:variant>
      <vt:variant>
        <vt:i4>12</vt:i4>
      </vt:variant>
      <vt:variant>
        <vt:i4>0</vt:i4>
      </vt:variant>
      <vt:variant>
        <vt:i4>5</vt:i4>
      </vt:variant>
      <vt:variant>
        <vt:lpwstr>mailto:antriebstechnik@tsubaki.de</vt:lpwstr>
      </vt:variant>
      <vt:variant>
        <vt:lpwstr/>
      </vt:variant>
      <vt:variant>
        <vt:i4>786504</vt:i4>
      </vt:variant>
      <vt:variant>
        <vt:i4>9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6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6881377</vt:i4>
      </vt:variant>
      <vt:variant>
        <vt:i4>3</vt:i4>
      </vt:variant>
      <vt:variant>
        <vt:i4>0</vt:i4>
      </vt:variant>
      <vt:variant>
        <vt:i4>5</vt:i4>
      </vt:variant>
      <vt:variant>
        <vt:lpwstr>http://www.tsubaki.de/</vt:lpwstr>
      </vt:variant>
      <vt:variant>
        <vt:lpwstr/>
      </vt:variant>
      <vt:variant>
        <vt:i4>196656</vt:i4>
      </vt:variant>
      <vt:variant>
        <vt:i4>0</vt:i4>
      </vt:variant>
      <vt:variant>
        <vt:i4>0</vt:i4>
      </vt:variant>
      <vt:variant>
        <vt:i4>5</vt:i4>
      </vt:variant>
      <vt:variant>
        <vt:lpwstr>mailto:antriebstechnik@tsubaki.de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Struck</dc:creator>
  <cp:keywords/>
  <cp:lastModifiedBy>Angela</cp:lastModifiedBy>
  <cp:revision>3</cp:revision>
  <cp:lastPrinted>2021-08-08T20:53:00Z</cp:lastPrinted>
  <dcterms:created xsi:type="dcterms:W3CDTF">2021-08-08T21:08:00Z</dcterms:created>
  <dcterms:modified xsi:type="dcterms:W3CDTF">2021-08-08T21:09:00Z</dcterms:modified>
</cp:coreProperties>
</file>