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2C14B" w14:textId="77777777" w:rsidR="008C2C73" w:rsidRDefault="00200F54" w:rsidP="00DD52DF">
      <w:pPr>
        <w:rPr>
          <w:rFonts w:cs="Arial"/>
          <w:bCs/>
          <w:color w:val="000000"/>
          <w:sz w:val="48"/>
          <w:szCs w:val="48"/>
        </w:rPr>
      </w:pPr>
      <w:r>
        <w:rPr>
          <w:noProof/>
        </w:rPr>
        <w:drawing>
          <wp:anchor distT="0" distB="0" distL="114300" distR="114300" simplePos="0" relativeHeight="251658752" behindDoc="1" locked="0" layoutInCell="1" allowOverlap="1" wp14:anchorId="134B9811" wp14:editId="561588A9">
            <wp:simplePos x="0" y="0"/>
            <wp:positionH relativeFrom="column">
              <wp:posOffset>3467100</wp:posOffset>
            </wp:positionH>
            <wp:positionV relativeFrom="paragraph">
              <wp:posOffset>-3810</wp:posOffset>
            </wp:positionV>
            <wp:extent cx="2114550" cy="454660"/>
            <wp:effectExtent l="0" t="0" r="0" b="0"/>
            <wp:wrapNone/>
            <wp:docPr id="15" name="Bild 15" descr="Tsubak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subaki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C73" w:rsidRPr="00630B1E">
        <w:rPr>
          <w:rFonts w:cs="Arial"/>
          <w:bCs/>
          <w:color w:val="000000"/>
          <w:sz w:val="48"/>
          <w:szCs w:val="48"/>
        </w:rPr>
        <w:t>Pressemitteilung</w:t>
      </w:r>
    </w:p>
    <w:p w14:paraId="4A2B03DA" w14:textId="32FC74C4" w:rsidR="00A53FB3" w:rsidRDefault="00035DB8" w:rsidP="00A53FB3">
      <w:pPr>
        <w:autoSpaceDE w:val="0"/>
        <w:autoSpaceDN w:val="0"/>
        <w:adjustRightInd w:val="0"/>
        <w:spacing w:before="240" w:after="0" w:line="240" w:lineRule="auto"/>
        <w:rPr>
          <w:rFonts w:cs="Calibri"/>
          <w:color w:val="000000"/>
          <w:lang w:eastAsia="de-DE"/>
        </w:rPr>
      </w:pPr>
      <w:r>
        <w:rPr>
          <w:rFonts w:cs="Calibri"/>
          <w:color w:val="000000"/>
          <w:lang w:eastAsia="de-DE"/>
        </w:rPr>
        <w:t>Ismaning</w:t>
      </w:r>
      <w:r w:rsidR="00F85D2F">
        <w:rPr>
          <w:rFonts w:cs="Calibri"/>
          <w:color w:val="000000"/>
          <w:lang w:eastAsia="de-DE"/>
        </w:rPr>
        <w:t xml:space="preserve">, </w:t>
      </w:r>
      <w:r w:rsidR="00D92FB5">
        <w:rPr>
          <w:rFonts w:cs="Calibri"/>
          <w:color w:val="000000"/>
          <w:lang w:eastAsia="de-DE"/>
        </w:rPr>
        <w:t>17</w:t>
      </w:r>
      <w:r>
        <w:rPr>
          <w:rFonts w:cs="Calibri"/>
          <w:color w:val="000000"/>
          <w:lang w:eastAsia="de-DE"/>
        </w:rPr>
        <w:t>.</w:t>
      </w:r>
      <w:r w:rsidR="00D92FB5">
        <w:rPr>
          <w:rFonts w:cs="Calibri"/>
          <w:color w:val="000000"/>
          <w:lang w:eastAsia="de-DE"/>
        </w:rPr>
        <w:t>0</w:t>
      </w:r>
      <w:r>
        <w:rPr>
          <w:rFonts w:cs="Calibri"/>
          <w:color w:val="000000"/>
          <w:lang w:eastAsia="de-DE"/>
        </w:rPr>
        <w:t>1</w:t>
      </w:r>
      <w:r w:rsidR="00F764B9">
        <w:rPr>
          <w:rFonts w:cs="Arial"/>
          <w:bCs/>
          <w:color w:val="000000"/>
        </w:rPr>
        <w:t>.202</w:t>
      </w:r>
      <w:r w:rsidR="00D92FB5">
        <w:rPr>
          <w:rFonts w:cs="Arial"/>
          <w:bCs/>
          <w:color w:val="000000"/>
        </w:rPr>
        <w:t>2</w:t>
      </w:r>
      <w:r w:rsidR="00967278">
        <w:rPr>
          <w:rFonts w:cs="Arial"/>
          <w:bCs/>
          <w:color w:val="000000"/>
        </w:rPr>
        <w:t xml:space="preserve"> – TSU3</w:t>
      </w:r>
      <w:r w:rsidR="00D92FB5">
        <w:rPr>
          <w:rFonts w:cs="Arial"/>
          <w:bCs/>
          <w:color w:val="000000"/>
        </w:rPr>
        <w:t>50</w:t>
      </w:r>
    </w:p>
    <w:p w14:paraId="414531CF" w14:textId="391502C5" w:rsidR="00F764B9" w:rsidRPr="00AD56D6" w:rsidRDefault="00D92FB5" w:rsidP="00F764B9">
      <w:pPr>
        <w:shd w:val="clear" w:color="auto" w:fill="FFFFFF"/>
        <w:spacing w:before="240" w:after="0"/>
        <w:outlineLvl w:val="0"/>
        <w:rPr>
          <w:rFonts w:eastAsia="Times New Roman" w:cstheme="minorHAnsi"/>
          <w:sz w:val="24"/>
          <w:szCs w:val="24"/>
          <w:u w:val="single"/>
          <w:lang w:eastAsia="de-DE"/>
        </w:rPr>
      </w:pPr>
      <w:r>
        <w:rPr>
          <w:rFonts w:eastAsia="Times New Roman" w:cstheme="minorHAnsi"/>
          <w:sz w:val="24"/>
          <w:szCs w:val="24"/>
          <w:u w:val="single"/>
          <w:lang w:eastAsia="de-DE"/>
        </w:rPr>
        <w:t>Anwenderbericht</w:t>
      </w:r>
    </w:p>
    <w:p w14:paraId="59B776AB" w14:textId="77777777" w:rsidR="00CC771D" w:rsidRDefault="00CC771D" w:rsidP="003A116B">
      <w:pPr>
        <w:shd w:val="clear" w:color="auto" w:fill="FFFFFF"/>
        <w:spacing w:before="240" w:after="0"/>
        <w:outlineLvl w:val="0"/>
        <w:rPr>
          <w:rFonts w:eastAsia="Times New Roman" w:cs="Calibri"/>
          <w:sz w:val="24"/>
          <w:szCs w:val="24"/>
          <w:lang w:eastAsia="de-DE"/>
        </w:rPr>
      </w:pPr>
    </w:p>
    <w:p w14:paraId="0EA359E9" w14:textId="5D21188B" w:rsidR="003A116B" w:rsidRPr="002D45DF" w:rsidRDefault="003A116B" w:rsidP="003A116B">
      <w:pPr>
        <w:shd w:val="clear" w:color="auto" w:fill="FFFFFF"/>
        <w:spacing w:before="240" w:after="0"/>
        <w:outlineLvl w:val="0"/>
        <w:rPr>
          <w:rFonts w:eastAsia="Times New Roman" w:cs="Calibri"/>
          <w:sz w:val="24"/>
          <w:szCs w:val="24"/>
          <w:lang w:eastAsia="de-DE"/>
        </w:rPr>
      </w:pPr>
      <w:r w:rsidRPr="002D45DF">
        <w:rPr>
          <w:rFonts w:eastAsia="Times New Roman" w:cs="Calibri"/>
          <w:sz w:val="24"/>
          <w:szCs w:val="24"/>
          <w:lang w:eastAsia="de-DE"/>
        </w:rPr>
        <w:t>Minenbetreiber tauscht Rücklaufsperre in Schrägförderer und macht ihn effizienter</w:t>
      </w:r>
    </w:p>
    <w:p w14:paraId="2BBCEF27" w14:textId="77777777" w:rsidR="003A116B" w:rsidRPr="002D45DF" w:rsidRDefault="003A116B" w:rsidP="003A116B">
      <w:pPr>
        <w:pStyle w:val="StandardWeb"/>
        <w:shd w:val="clear" w:color="auto" w:fill="FFFFFF"/>
        <w:spacing w:before="240" w:beforeAutospacing="0" w:after="0" w:afterAutospacing="0" w:line="276" w:lineRule="auto"/>
        <w:rPr>
          <w:rFonts w:ascii="Calibri" w:hAnsi="Calibri" w:cs="Calibri"/>
          <w:sz w:val="36"/>
          <w:szCs w:val="36"/>
        </w:rPr>
      </w:pPr>
      <w:r w:rsidRPr="002D45DF">
        <w:rPr>
          <w:rFonts w:ascii="Calibri" w:hAnsi="Calibri" w:cs="Calibri"/>
          <w:sz w:val="36"/>
          <w:szCs w:val="36"/>
        </w:rPr>
        <w:t>Vorwärts immer, rückwärts nimmer</w:t>
      </w:r>
    </w:p>
    <w:p w14:paraId="53F5BB38" w14:textId="4F033FF2" w:rsidR="00CC771D" w:rsidRDefault="003A116B" w:rsidP="00CC771D">
      <w:pPr>
        <w:pStyle w:val="StandardWeb"/>
        <w:shd w:val="clear" w:color="auto" w:fill="FFFFFF"/>
        <w:spacing w:before="240" w:beforeAutospacing="0" w:after="0" w:afterAutospacing="0" w:line="276" w:lineRule="auto"/>
        <w:rPr>
          <w:rFonts w:ascii="Calibri" w:hAnsi="Calibri" w:cs="Calibri"/>
          <w:b/>
          <w:bCs/>
          <w:sz w:val="22"/>
          <w:szCs w:val="22"/>
        </w:rPr>
      </w:pPr>
      <w:r w:rsidRPr="002D45DF">
        <w:rPr>
          <w:rFonts w:ascii="Calibri" w:hAnsi="Calibri" w:cs="Calibri"/>
          <w:b/>
          <w:bCs/>
          <w:sz w:val="22"/>
          <w:szCs w:val="22"/>
        </w:rPr>
        <w:t xml:space="preserve">Ein weltweit tätiges Bergbauunternehmen hatte Probleme mit seinem Schrägförderer, weil sich auf dem Förderband Materialansammlungen bildeten, die immer wieder zu Stillstand führten bzw. eine Wartung erforderlich machten. TSUBAKI half ihm, eine Lösung für dieses Problem zu finden. Mit der Rücklaufsperre BS-F, die über eine rollenunterstütze Klemmköper-Käfigführung verfügt, </w:t>
      </w:r>
      <w:r w:rsidR="00CB139E">
        <w:rPr>
          <w:rFonts w:ascii="Calibri" w:hAnsi="Calibri" w:cs="Calibri"/>
          <w:b/>
          <w:bCs/>
          <w:sz w:val="22"/>
          <w:szCs w:val="22"/>
        </w:rPr>
        <w:t>konnten</w:t>
      </w:r>
      <w:r w:rsidRPr="002D45DF">
        <w:rPr>
          <w:rFonts w:ascii="Calibri" w:hAnsi="Calibri" w:cs="Calibri"/>
          <w:b/>
          <w:bCs/>
          <w:sz w:val="22"/>
          <w:szCs w:val="22"/>
        </w:rPr>
        <w:t xml:space="preserve"> die Betriebskosten </w:t>
      </w:r>
      <w:r w:rsidR="00CB139E">
        <w:rPr>
          <w:rFonts w:ascii="Calibri" w:hAnsi="Calibri" w:cs="Calibri"/>
          <w:b/>
          <w:bCs/>
          <w:sz w:val="22"/>
          <w:szCs w:val="22"/>
        </w:rPr>
        <w:t>gesenkt werden</w:t>
      </w:r>
      <w:r w:rsidRPr="002D45DF">
        <w:rPr>
          <w:rFonts w:ascii="Calibri" w:hAnsi="Calibri" w:cs="Calibri"/>
          <w:b/>
          <w:bCs/>
          <w:sz w:val="22"/>
          <w:szCs w:val="22"/>
        </w:rPr>
        <w:t xml:space="preserve">. </w:t>
      </w:r>
    </w:p>
    <w:p w14:paraId="318A3511" w14:textId="4CC4095A" w:rsidR="00CC771D" w:rsidRPr="00CC771D" w:rsidRDefault="003A116B" w:rsidP="003A116B">
      <w:pPr>
        <w:pStyle w:val="StandardWeb"/>
        <w:shd w:val="clear" w:color="auto" w:fill="FFFFFF"/>
        <w:spacing w:before="240" w:beforeAutospacing="0" w:after="0" w:afterAutospacing="0" w:line="276" w:lineRule="auto"/>
        <w:rPr>
          <w:rFonts w:asciiTheme="minorHAnsi" w:hAnsiTheme="minorHAnsi" w:cstheme="minorHAnsi"/>
          <w:sz w:val="22"/>
          <w:szCs w:val="22"/>
        </w:rPr>
      </w:pPr>
      <w:r w:rsidRPr="00CC771D">
        <w:rPr>
          <w:rFonts w:asciiTheme="minorHAnsi" w:hAnsiTheme="minorHAnsi" w:cstheme="minorHAnsi"/>
          <w:sz w:val="22"/>
          <w:szCs w:val="22"/>
        </w:rPr>
        <w:t xml:space="preserve">Die unkontrollierte Rückwärtsbewegung eines Schrägförderers im Bergbau kann im Falle eines Stillstands oder Blockierens </w:t>
      </w:r>
      <w:r w:rsidR="00CB139E" w:rsidRPr="00CC771D">
        <w:rPr>
          <w:rFonts w:asciiTheme="minorHAnsi" w:hAnsiTheme="minorHAnsi" w:cstheme="minorHAnsi"/>
          <w:sz w:val="22"/>
          <w:szCs w:val="22"/>
        </w:rPr>
        <w:t>Mensc</w:t>
      </w:r>
      <w:r w:rsidR="00CB139E">
        <w:rPr>
          <w:rFonts w:asciiTheme="minorHAnsi" w:hAnsiTheme="minorHAnsi" w:cstheme="minorHAnsi"/>
          <w:sz w:val="22"/>
          <w:szCs w:val="22"/>
        </w:rPr>
        <w:t>hen verletzten</w:t>
      </w:r>
      <w:r w:rsidR="00CB139E" w:rsidRPr="00CC771D">
        <w:rPr>
          <w:rFonts w:asciiTheme="minorHAnsi" w:hAnsiTheme="minorHAnsi" w:cstheme="minorHAnsi"/>
          <w:sz w:val="22"/>
          <w:szCs w:val="22"/>
        </w:rPr>
        <w:t xml:space="preserve"> </w:t>
      </w:r>
      <w:r w:rsidR="000D7EC4">
        <w:rPr>
          <w:rFonts w:asciiTheme="minorHAnsi" w:hAnsiTheme="minorHAnsi" w:cstheme="minorHAnsi"/>
          <w:sz w:val="22"/>
          <w:szCs w:val="22"/>
        </w:rPr>
        <w:t xml:space="preserve">und/oder </w:t>
      </w:r>
      <w:r w:rsidRPr="00CC771D">
        <w:rPr>
          <w:rFonts w:asciiTheme="minorHAnsi" w:hAnsiTheme="minorHAnsi" w:cstheme="minorHAnsi"/>
          <w:sz w:val="22"/>
          <w:szCs w:val="22"/>
        </w:rPr>
        <w:t xml:space="preserve">schwere Schäden an </w:t>
      </w:r>
      <w:r w:rsidR="00CB139E">
        <w:rPr>
          <w:rFonts w:asciiTheme="minorHAnsi" w:hAnsiTheme="minorHAnsi" w:cstheme="minorHAnsi"/>
          <w:sz w:val="22"/>
          <w:szCs w:val="22"/>
        </w:rPr>
        <w:t>Maschinen verursachen</w:t>
      </w:r>
      <w:r w:rsidR="000D7EC4">
        <w:rPr>
          <w:rFonts w:asciiTheme="minorHAnsi" w:hAnsiTheme="minorHAnsi" w:cstheme="minorHAnsi"/>
          <w:sz w:val="22"/>
          <w:szCs w:val="22"/>
        </w:rPr>
        <w:t xml:space="preserve">, </w:t>
      </w:r>
      <w:r w:rsidRPr="00CC771D">
        <w:rPr>
          <w:rFonts w:asciiTheme="minorHAnsi" w:hAnsiTheme="minorHAnsi" w:cstheme="minorHAnsi"/>
          <w:sz w:val="22"/>
          <w:szCs w:val="22"/>
        </w:rPr>
        <w:t>wenn das Förderband stark belastet ist. Der Minenbetreiber hatte in seinem Förderer Ratschen- und Sperrklinken-Rücklaufsperren installiert, um bei Stopp ein Zurücklaufen zu verhindern. Aufgrund der Zahnteilung der Sperrklinke erfolgte das Sperren jedoch nicht sofort, sondern mit einer Verzögerung, die bei jedem Stopp oder Stillstand ein Rücklaufspiel verursachte.</w:t>
      </w:r>
    </w:p>
    <w:p w14:paraId="171FC844" w14:textId="231C26C2" w:rsidR="00CC771D" w:rsidRPr="00CC771D" w:rsidRDefault="003A116B" w:rsidP="003A116B">
      <w:pPr>
        <w:pStyle w:val="StandardWeb"/>
        <w:shd w:val="clear" w:color="auto" w:fill="FFFFFF"/>
        <w:spacing w:before="240" w:beforeAutospacing="0" w:after="0" w:afterAutospacing="0" w:line="276" w:lineRule="auto"/>
        <w:rPr>
          <w:rFonts w:asciiTheme="minorHAnsi" w:hAnsiTheme="minorHAnsi" w:cstheme="minorHAnsi"/>
          <w:sz w:val="22"/>
          <w:szCs w:val="22"/>
        </w:rPr>
      </w:pPr>
      <w:r w:rsidRPr="00CC771D">
        <w:rPr>
          <w:rFonts w:asciiTheme="minorHAnsi" w:hAnsiTheme="minorHAnsi" w:cstheme="minorHAnsi"/>
          <w:sz w:val="22"/>
          <w:szCs w:val="22"/>
        </w:rPr>
        <w:t xml:space="preserve">Dieser Rückstoß führte zu kleinen Materialansammlungen auf dem Förderband, die sich </w:t>
      </w:r>
      <w:r w:rsidR="00253FDD">
        <w:rPr>
          <w:rFonts w:asciiTheme="minorHAnsi" w:hAnsiTheme="minorHAnsi" w:cstheme="minorHAnsi"/>
          <w:sz w:val="22"/>
          <w:szCs w:val="22"/>
        </w:rPr>
        <w:t>zunehmend</w:t>
      </w:r>
      <w:r w:rsidRPr="00CC771D">
        <w:rPr>
          <w:rFonts w:asciiTheme="minorHAnsi" w:hAnsiTheme="minorHAnsi" w:cstheme="minorHAnsi"/>
          <w:sz w:val="22"/>
          <w:szCs w:val="22"/>
        </w:rPr>
        <w:t xml:space="preserve"> stauten. </w:t>
      </w:r>
      <w:r w:rsidR="00253FDD">
        <w:rPr>
          <w:rFonts w:asciiTheme="minorHAnsi" w:hAnsiTheme="minorHAnsi" w:cstheme="minorHAnsi"/>
          <w:sz w:val="22"/>
          <w:szCs w:val="22"/>
        </w:rPr>
        <w:t xml:space="preserve">Das verursachte </w:t>
      </w:r>
      <w:r w:rsidRPr="00CC771D">
        <w:rPr>
          <w:rFonts w:asciiTheme="minorHAnsi" w:hAnsiTheme="minorHAnsi" w:cstheme="minorHAnsi"/>
          <w:sz w:val="22"/>
          <w:szCs w:val="22"/>
        </w:rPr>
        <w:t xml:space="preserve">Ausfallzeiten für Reparatur und Wartung. Die Minenbetreiber wandten sich </w:t>
      </w:r>
      <w:r w:rsidR="00853835">
        <w:rPr>
          <w:rFonts w:asciiTheme="minorHAnsi" w:hAnsiTheme="minorHAnsi" w:cstheme="minorHAnsi"/>
          <w:sz w:val="22"/>
          <w:szCs w:val="22"/>
        </w:rPr>
        <w:t xml:space="preserve">mit dem Problem und der </w:t>
      </w:r>
      <w:r w:rsidR="00413FCC">
        <w:rPr>
          <w:rFonts w:asciiTheme="minorHAnsi" w:hAnsiTheme="minorHAnsi" w:cstheme="minorHAnsi"/>
          <w:sz w:val="22"/>
          <w:szCs w:val="22"/>
        </w:rPr>
        <w:t xml:space="preserve">Bitte zur Lösungsfindung </w:t>
      </w:r>
      <w:r w:rsidRPr="00CC771D">
        <w:rPr>
          <w:rFonts w:asciiTheme="minorHAnsi" w:hAnsiTheme="minorHAnsi" w:cstheme="minorHAnsi"/>
          <w:sz w:val="22"/>
          <w:szCs w:val="22"/>
        </w:rPr>
        <w:t>an TSUBAKI. Die Ingenieure des führenden Herstellers für antriebstechnische Produkte schlugen vor, die vorhanden Freiläufe durch die Rücklaufsperre BS-F auszutauschen, welche das Rücklaufspiel eliminier</w:t>
      </w:r>
      <w:r w:rsidR="00413FCC">
        <w:rPr>
          <w:rFonts w:asciiTheme="minorHAnsi" w:hAnsiTheme="minorHAnsi" w:cstheme="minorHAnsi"/>
          <w:sz w:val="22"/>
          <w:szCs w:val="22"/>
        </w:rPr>
        <w:t>t</w:t>
      </w:r>
      <w:r w:rsidRPr="00CC771D">
        <w:rPr>
          <w:rFonts w:asciiTheme="minorHAnsi" w:hAnsiTheme="minorHAnsi" w:cstheme="minorHAnsi"/>
          <w:sz w:val="22"/>
          <w:szCs w:val="22"/>
        </w:rPr>
        <w:t>.</w:t>
      </w:r>
    </w:p>
    <w:p w14:paraId="2BA2F833" w14:textId="77777777" w:rsidR="00CC771D" w:rsidRPr="00CC771D" w:rsidRDefault="003A116B" w:rsidP="003A116B">
      <w:pPr>
        <w:pStyle w:val="StandardWeb"/>
        <w:shd w:val="clear" w:color="auto" w:fill="FFFFFF"/>
        <w:spacing w:before="240" w:beforeAutospacing="0" w:after="0" w:afterAutospacing="0" w:line="276" w:lineRule="auto"/>
        <w:rPr>
          <w:rFonts w:asciiTheme="minorHAnsi" w:hAnsiTheme="minorHAnsi" w:cstheme="minorHAnsi"/>
        </w:rPr>
      </w:pPr>
      <w:r w:rsidRPr="00CC771D">
        <w:rPr>
          <w:rFonts w:asciiTheme="minorHAnsi" w:hAnsiTheme="minorHAnsi" w:cstheme="minorHAnsi"/>
        </w:rPr>
        <w:t>Bis zu 1.000.000 Nm Drehmoment</w:t>
      </w:r>
    </w:p>
    <w:p w14:paraId="19BA17A6" w14:textId="77777777" w:rsidR="00CC771D" w:rsidRPr="00CC771D" w:rsidRDefault="003A116B" w:rsidP="003A116B">
      <w:pPr>
        <w:pStyle w:val="StandardWeb"/>
        <w:shd w:val="clear" w:color="auto" w:fill="FFFFFF"/>
        <w:spacing w:before="240" w:beforeAutospacing="0" w:after="0" w:afterAutospacing="0" w:line="276" w:lineRule="auto"/>
        <w:rPr>
          <w:rFonts w:asciiTheme="minorHAnsi" w:hAnsiTheme="minorHAnsi" w:cstheme="minorHAnsi"/>
          <w:sz w:val="22"/>
          <w:szCs w:val="22"/>
        </w:rPr>
      </w:pPr>
      <w:r w:rsidRPr="00CC771D">
        <w:rPr>
          <w:rFonts w:asciiTheme="minorHAnsi" w:hAnsiTheme="minorHAnsi" w:cstheme="minorHAnsi"/>
          <w:sz w:val="22"/>
          <w:szCs w:val="22"/>
        </w:rPr>
        <w:t xml:space="preserve">Die Rücklaufsperre bietet ein hohes Drehmoment und kann durch ihr abgeflachtes Klemmkörperdesign auch Überbelastungen von bis zu 1.000 kNm widerstehen. Damit stoppt das Förderband verzögerungsfrei und Materialanhäufungen werden zuverlässig vermieden.  </w:t>
      </w:r>
    </w:p>
    <w:p w14:paraId="1844B6CF" w14:textId="099A9512" w:rsidR="003A116B" w:rsidRPr="00CC771D" w:rsidRDefault="003A116B" w:rsidP="003A116B">
      <w:pPr>
        <w:pStyle w:val="StandardWeb"/>
        <w:shd w:val="clear" w:color="auto" w:fill="FFFFFF"/>
        <w:spacing w:before="240" w:beforeAutospacing="0" w:after="0" w:afterAutospacing="0" w:line="276" w:lineRule="auto"/>
        <w:rPr>
          <w:rFonts w:asciiTheme="minorHAnsi" w:hAnsiTheme="minorHAnsi" w:cstheme="minorHAnsi"/>
          <w:sz w:val="22"/>
          <w:szCs w:val="22"/>
        </w:rPr>
      </w:pPr>
      <w:r w:rsidRPr="00CC771D">
        <w:rPr>
          <w:rFonts w:asciiTheme="minorHAnsi" w:hAnsiTheme="minorHAnsi" w:cstheme="minorHAnsi"/>
          <w:sz w:val="22"/>
          <w:szCs w:val="22"/>
        </w:rPr>
        <w:t xml:space="preserve">Wesentlichstes konstruktives Merkmal der BS-Serie sind die hochpräzise gefertigten Klemmkörper. Die BS Rücklaufsperren sind werksseitig mit einem Niedertemperatur-Fett vorgeschmiert. Aufgrund der geringen Kontaktreibung im Freilaufbetrieb entsteht nur eine geringe Erwärmung. Die Rücklaufsperren arbeiten deshalb sehr verschleißarm und energieeffizient, wodurch eine </w:t>
      </w:r>
      <w:r w:rsidR="00516F63">
        <w:rPr>
          <w:rFonts w:asciiTheme="minorHAnsi" w:hAnsiTheme="minorHAnsi" w:cstheme="minorHAnsi"/>
          <w:sz w:val="22"/>
          <w:szCs w:val="22"/>
        </w:rPr>
        <w:t xml:space="preserve">sie eine </w:t>
      </w:r>
      <w:r w:rsidRPr="00CC771D">
        <w:rPr>
          <w:rFonts w:asciiTheme="minorHAnsi" w:hAnsiTheme="minorHAnsi" w:cstheme="minorHAnsi"/>
          <w:sz w:val="22"/>
          <w:szCs w:val="22"/>
        </w:rPr>
        <w:t xml:space="preserve">lange Lebensdauer </w:t>
      </w:r>
      <w:r w:rsidR="00516F63">
        <w:rPr>
          <w:rFonts w:asciiTheme="minorHAnsi" w:hAnsiTheme="minorHAnsi" w:cstheme="minorHAnsi"/>
          <w:sz w:val="22"/>
          <w:szCs w:val="22"/>
        </w:rPr>
        <w:t>haben</w:t>
      </w:r>
      <w:r w:rsidRPr="00CC771D">
        <w:rPr>
          <w:rFonts w:asciiTheme="minorHAnsi" w:hAnsiTheme="minorHAnsi" w:cstheme="minorHAnsi"/>
          <w:sz w:val="22"/>
          <w:szCs w:val="22"/>
        </w:rPr>
        <w:t>. Im Sperrbetrieb wird der synchrone und homogene Eingriff der Klemmkörper bei den größeren Modellen durch eine rollenunterstütze Klemmköper-Käfigführung sichergestellt. Kombiniert mit niedriger Drehzahl und konstanter Schmiermittelverteilung reduziert diese Konstruktion den Verschleiß an den Bauteilen. </w:t>
      </w:r>
    </w:p>
    <w:p w14:paraId="1F25E01E" w14:textId="06D0345A" w:rsidR="003A116B" w:rsidRPr="00CC771D" w:rsidRDefault="003A116B" w:rsidP="003A116B">
      <w:pPr>
        <w:pStyle w:val="StandardWeb"/>
        <w:shd w:val="clear" w:color="auto" w:fill="FFFFFF"/>
        <w:spacing w:before="240" w:beforeAutospacing="0" w:after="0" w:afterAutospacing="0" w:line="276" w:lineRule="auto"/>
        <w:rPr>
          <w:rFonts w:asciiTheme="minorHAnsi" w:hAnsiTheme="minorHAnsi" w:cstheme="minorHAnsi"/>
          <w:sz w:val="22"/>
          <w:szCs w:val="22"/>
        </w:rPr>
      </w:pPr>
      <w:r w:rsidRPr="00CC771D">
        <w:rPr>
          <w:rFonts w:asciiTheme="minorHAnsi" w:hAnsiTheme="minorHAnsi" w:cstheme="minorHAnsi"/>
          <w:sz w:val="22"/>
          <w:szCs w:val="22"/>
        </w:rPr>
        <w:lastRenderedPageBreak/>
        <w:t xml:space="preserve">Die Umgebungsbedingungen im Bergbau sind rau. Staub und Schmutz kann in die Maschinen eindringen und ihre mechanische Funktion beeinträchtigen. Daher haben die Entwickler die Rücklaufsperre mit einer flexiblen </w:t>
      </w:r>
      <w:r w:rsidR="00E35102" w:rsidRPr="00CC771D">
        <w:rPr>
          <w:rFonts w:asciiTheme="minorHAnsi" w:hAnsiTheme="minorHAnsi" w:cstheme="minorHAnsi"/>
          <w:sz w:val="22"/>
          <w:szCs w:val="22"/>
        </w:rPr>
        <w:t>Labyrinth</w:t>
      </w:r>
      <w:r w:rsidR="00E35102">
        <w:rPr>
          <w:rFonts w:asciiTheme="minorHAnsi" w:hAnsiTheme="minorHAnsi" w:cstheme="minorHAnsi"/>
          <w:sz w:val="22"/>
          <w:szCs w:val="22"/>
        </w:rPr>
        <w:t>-</w:t>
      </w:r>
      <w:r w:rsidR="00E35102" w:rsidRPr="00CC771D">
        <w:rPr>
          <w:rFonts w:asciiTheme="minorHAnsi" w:hAnsiTheme="minorHAnsi" w:cstheme="minorHAnsi"/>
          <w:sz w:val="22"/>
          <w:szCs w:val="22"/>
        </w:rPr>
        <w:t>Dichtung</w:t>
      </w:r>
      <w:r w:rsidRPr="00CC771D">
        <w:rPr>
          <w:rFonts w:asciiTheme="minorHAnsi" w:hAnsiTheme="minorHAnsi" w:cstheme="minorHAnsi"/>
          <w:sz w:val="22"/>
          <w:szCs w:val="22"/>
        </w:rPr>
        <w:t xml:space="preserve"> versehen, die das Eindringen von Staub oder Wasser verhindert. Ein selbstschmierendes System mit einem temperaturangepassten Fett sorgt für konstante Schmierung. Eine Nachschmierung ist nur einmal jährlich notwendig.</w:t>
      </w:r>
    </w:p>
    <w:p w14:paraId="0B13AC3A" w14:textId="77777777" w:rsidR="003A116B" w:rsidRPr="00D37739" w:rsidRDefault="003A116B" w:rsidP="003A116B">
      <w:pPr>
        <w:pStyle w:val="StandardWeb"/>
        <w:shd w:val="clear" w:color="auto" w:fill="FFFFFF"/>
        <w:spacing w:before="240" w:beforeAutospacing="0" w:after="0" w:afterAutospacing="0" w:line="276" w:lineRule="auto"/>
        <w:rPr>
          <w:rFonts w:asciiTheme="minorHAnsi" w:hAnsiTheme="minorHAnsi" w:cstheme="minorHAnsi"/>
        </w:rPr>
      </w:pPr>
      <w:r w:rsidRPr="00D37739">
        <w:rPr>
          <w:rFonts w:asciiTheme="minorHAnsi" w:hAnsiTheme="minorHAnsi" w:cstheme="minorHAnsi"/>
        </w:rPr>
        <w:t>Kompakte und flexible Konstruktion</w:t>
      </w:r>
    </w:p>
    <w:p w14:paraId="0CC2F1EF" w14:textId="77777777" w:rsidR="003A116B" w:rsidRPr="00CC771D" w:rsidRDefault="003A116B" w:rsidP="003A116B">
      <w:pPr>
        <w:pStyle w:val="StandardWeb"/>
        <w:shd w:val="clear" w:color="auto" w:fill="FFFFFF"/>
        <w:spacing w:before="240" w:beforeAutospacing="0" w:after="0" w:afterAutospacing="0" w:line="276" w:lineRule="auto"/>
        <w:rPr>
          <w:rFonts w:asciiTheme="minorHAnsi" w:hAnsiTheme="minorHAnsi" w:cstheme="minorHAnsi"/>
          <w:sz w:val="22"/>
          <w:szCs w:val="22"/>
        </w:rPr>
      </w:pPr>
      <w:r w:rsidRPr="00CC771D">
        <w:rPr>
          <w:rFonts w:asciiTheme="minorHAnsi" w:hAnsiTheme="minorHAnsi" w:cstheme="minorHAnsi"/>
          <w:sz w:val="22"/>
          <w:szCs w:val="22"/>
        </w:rPr>
        <w:t>Dank der höheren Drehmomentkapazität der BS-F Freiläufe gegenüber ähnlichen Konstruktionen mit integrierten Rollen ist die Gesamtkonstruktion entsprechend kompakter. Das erleichtert die Nachrüstung bestehender Fördersysteme des Minenbetreibers. Die Installation erfolgte schnell und ohne erforderliche Änderungen. Der schmale I-Träger passt in praktisch jede vorhandene Fördererstruktur. Der Betrieb ist zudem im Vergleich zu anderen Rücklaufsperren am Markt geräuschärmer.</w:t>
      </w:r>
    </w:p>
    <w:p w14:paraId="2DC80E87" w14:textId="77777777" w:rsidR="003A116B" w:rsidRPr="00CC771D" w:rsidRDefault="003A116B" w:rsidP="003A116B">
      <w:pPr>
        <w:pStyle w:val="StandardWeb"/>
        <w:shd w:val="clear" w:color="auto" w:fill="FFFFFF"/>
        <w:spacing w:before="240" w:beforeAutospacing="0" w:after="0" w:afterAutospacing="0" w:line="276" w:lineRule="auto"/>
        <w:rPr>
          <w:rFonts w:asciiTheme="minorHAnsi" w:hAnsiTheme="minorHAnsi" w:cstheme="minorHAnsi"/>
          <w:sz w:val="22"/>
          <w:szCs w:val="22"/>
        </w:rPr>
      </w:pPr>
      <w:r w:rsidRPr="00CC771D">
        <w:rPr>
          <w:rFonts w:asciiTheme="minorHAnsi" w:hAnsiTheme="minorHAnsi" w:cstheme="minorHAnsi"/>
          <w:sz w:val="22"/>
          <w:szCs w:val="22"/>
        </w:rPr>
        <w:t xml:space="preserve">Nach dem Austausch der Rücklaufsperren ist der Minenbetreiber sehr zufrieden, nicht zuletzt, weil die Investition langfristig zu einer Reduzierung der TCO (Total cost of ownership) führt. </w:t>
      </w:r>
    </w:p>
    <w:p w14:paraId="21215070" w14:textId="47D42F58" w:rsidR="00891C06" w:rsidRPr="00BC72CE" w:rsidRDefault="00891C06" w:rsidP="00891C06">
      <w:pPr>
        <w:pStyle w:val="StandardWeb"/>
        <w:shd w:val="clear" w:color="auto" w:fill="FFFFFF"/>
        <w:spacing w:before="240" w:beforeAutospacing="0" w:after="0" w:afterAutospacing="0" w:line="276" w:lineRule="auto"/>
        <w:rPr>
          <w:rFonts w:asciiTheme="minorHAnsi" w:hAnsiTheme="minorHAnsi" w:cstheme="minorHAnsi"/>
          <w:b/>
          <w:bCs/>
        </w:rPr>
      </w:pPr>
      <w:r w:rsidRPr="00BC72CE">
        <w:rPr>
          <w:rFonts w:asciiTheme="minorHAnsi" w:hAnsiTheme="minorHAnsi" w:cstheme="minorHAnsi"/>
          <w:b/>
          <w:bCs/>
        </w:rPr>
        <w:t>Bild:</w:t>
      </w:r>
    </w:p>
    <w:p w14:paraId="58E5AA59" w14:textId="2186AA98" w:rsidR="00035DB8" w:rsidRDefault="00D37739" w:rsidP="00891C06">
      <w:pPr>
        <w:pStyle w:val="StandardWeb"/>
        <w:shd w:val="clear" w:color="auto" w:fill="FFFFFF"/>
        <w:spacing w:before="240" w:beforeAutospacing="0" w:after="0" w:afterAutospacing="0" w:line="276" w:lineRule="auto"/>
        <w:rPr>
          <w:rFonts w:asciiTheme="minorHAnsi" w:hAnsiTheme="minorHAnsi" w:cstheme="minorHAnsi"/>
          <w:b/>
          <w:bCs/>
          <w:sz w:val="20"/>
          <w:szCs w:val="20"/>
        </w:rPr>
      </w:pPr>
      <w:r>
        <w:rPr>
          <w:rFonts w:asciiTheme="minorHAnsi" w:hAnsiTheme="minorHAnsi" w:cstheme="minorHAnsi"/>
          <w:b/>
          <w:bCs/>
          <w:noProof/>
          <w:sz w:val="20"/>
          <w:szCs w:val="20"/>
        </w:rPr>
        <w:drawing>
          <wp:inline distT="0" distB="0" distL="0" distR="0" wp14:anchorId="464B599E" wp14:editId="1BB0486E">
            <wp:extent cx="1905000" cy="12573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a:extLst>
                        <a:ext uri="{28A0092B-C50C-407E-A947-70E740481C1C}">
                          <a14:useLocalDpi xmlns:a14="http://schemas.microsoft.com/office/drawing/2010/main" val="0"/>
                        </a:ext>
                      </a:extLst>
                    </a:blip>
                    <a:stretch>
                      <a:fillRect/>
                    </a:stretch>
                  </pic:blipFill>
                  <pic:spPr>
                    <a:xfrm>
                      <a:off x="0" y="0"/>
                      <a:ext cx="1905000" cy="1257300"/>
                    </a:xfrm>
                    <a:prstGeom prst="rect">
                      <a:avLst/>
                    </a:prstGeom>
                  </pic:spPr>
                </pic:pic>
              </a:graphicData>
            </a:graphic>
          </wp:inline>
        </w:drawing>
      </w:r>
    </w:p>
    <w:p w14:paraId="6271C69A" w14:textId="34975C52" w:rsidR="00F927DE" w:rsidRDefault="00891C06" w:rsidP="004A326C">
      <w:pPr>
        <w:pStyle w:val="StandardWeb"/>
        <w:shd w:val="clear" w:color="auto" w:fill="FFFFFF"/>
        <w:spacing w:before="240" w:beforeAutospacing="0" w:after="0" w:afterAutospacing="0" w:line="276" w:lineRule="auto"/>
        <w:rPr>
          <w:u w:val="single"/>
        </w:rPr>
      </w:pPr>
      <w:r w:rsidRPr="00BC72CE">
        <w:rPr>
          <w:rFonts w:asciiTheme="minorHAnsi" w:hAnsiTheme="minorHAnsi" w:cstheme="minorHAnsi"/>
          <w:b/>
          <w:bCs/>
          <w:sz w:val="20"/>
          <w:szCs w:val="20"/>
        </w:rPr>
        <w:t>TSU3</w:t>
      </w:r>
      <w:r w:rsidR="00D37739">
        <w:rPr>
          <w:rFonts w:asciiTheme="minorHAnsi" w:hAnsiTheme="minorHAnsi" w:cstheme="minorHAnsi"/>
          <w:b/>
          <w:bCs/>
          <w:sz w:val="20"/>
          <w:szCs w:val="20"/>
        </w:rPr>
        <w:t>50</w:t>
      </w:r>
      <w:r w:rsidRPr="00BC72CE">
        <w:rPr>
          <w:rFonts w:asciiTheme="minorHAnsi" w:hAnsiTheme="minorHAnsi" w:cstheme="minorHAnsi"/>
          <w:b/>
          <w:bCs/>
          <w:sz w:val="20"/>
          <w:szCs w:val="20"/>
        </w:rPr>
        <w:t>-</w:t>
      </w:r>
      <w:r w:rsidR="00D37739">
        <w:rPr>
          <w:rFonts w:asciiTheme="minorHAnsi" w:hAnsiTheme="minorHAnsi" w:cstheme="minorHAnsi"/>
          <w:b/>
          <w:bCs/>
          <w:sz w:val="20"/>
          <w:szCs w:val="20"/>
        </w:rPr>
        <w:t>Bergbau</w:t>
      </w:r>
      <w:r w:rsidRPr="00BC72CE">
        <w:rPr>
          <w:rFonts w:asciiTheme="minorHAnsi" w:hAnsiTheme="minorHAnsi" w:cstheme="minorHAnsi"/>
          <w:b/>
          <w:bCs/>
          <w:sz w:val="20"/>
          <w:szCs w:val="20"/>
        </w:rPr>
        <w:t>.jpg: </w:t>
      </w:r>
      <w:r w:rsidR="00D33FD5">
        <w:rPr>
          <w:rFonts w:asciiTheme="minorHAnsi" w:hAnsiTheme="minorHAnsi" w:cstheme="minorHAnsi"/>
          <w:b/>
          <w:bCs/>
          <w:sz w:val="20"/>
          <w:szCs w:val="20"/>
        </w:rPr>
        <w:t xml:space="preserve">Rücklaufsperre BS-F von TSUBAKI </w:t>
      </w:r>
      <w:r w:rsidR="00B8378D">
        <w:rPr>
          <w:rFonts w:asciiTheme="minorHAnsi" w:hAnsiTheme="minorHAnsi" w:cstheme="minorHAnsi"/>
          <w:b/>
          <w:bCs/>
          <w:sz w:val="20"/>
          <w:szCs w:val="20"/>
        </w:rPr>
        <w:t>m</w:t>
      </w:r>
      <w:r w:rsidR="00046759">
        <w:rPr>
          <w:rFonts w:asciiTheme="minorHAnsi" w:hAnsiTheme="minorHAnsi" w:cstheme="minorHAnsi"/>
          <w:b/>
          <w:bCs/>
          <w:sz w:val="20"/>
          <w:szCs w:val="20"/>
        </w:rPr>
        <w:t>acht Schrägförderer im Bergbau effizienter.</w:t>
      </w:r>
      <w:r w:rsidR="00D33FD5">
        <w:rPr>
          <w:rFonts w:asciiTheme="minorHAnsi" w:hAnsiTheme="minorHAnsi" w:cstheme="minorHAnsi"/>
          <w:b/>
          <w:bCs/>
          <w:sz w:val="20"/>
          <w:szCs w:val="20"/>
        </w:rPr>
        <w:t xml:space="preserve"> </w:t>
      </w:r>
    </w:p>
    <w:p w14:paraId="4D7A538F" w14:textId="17FC0E0E" w:rsidR="00501C9F" w:rsidRDefault="00501C9F" w:rsidP="00A53FB3">
      <w:pPr>
        <w:rPr>
          <w:u w:val="single"/>
        </w:rPr>
      </w:pPr>
    </w:p>
    <w:p w14:paraId="003DF205" w14:textId="77777777" w:rsidR="004A326C" w:rsidRDefault="004A326C" w:rsidP="004A326C">
      <w:pPr>
        <w:pStyle w:val="StandardWeb"/>
        <w:shd w:val="clear" w:color="auto" w:fill="FFFFFF"/>
        <w:spacing w:before="240" w:beforeAutospacing="0" w:after="0" w:afterAutospacing="0" w:line="276" w:lineRule="auto"/>
        <w:rPr>
          <w:rFonts w:asciiTheme="minorHAnsi" w:hAnsiTheme="minorHAnsi" w:cstheme="minorHAnsi"/>
        </w:rPr>
      </w:pPr>
      <w:r w:rsidRPr="004A326C">
        <w:rPr>
          <w:rFonts w:asciiTheme="minorHAnsi" w:hAnsiTheme="minorHAnsi" w:cstheme="minorHAnsi"/>
          <w:b/>
          <w:bCs/>
        </w:rPr>
        <w:t>Video zur BS-F Serie:</w:t>
      </w:r>
      <w:r w:rsidRPr="00415B70">
        <w:rPr>
          <w:rFonts w:asciiTheme="minorHAnsi" w:hAnsiTheme="minorHAnsi" w:cstheme="minorHAnsi"/>
        </w:rPr>
        <w:t xml:space="preserve"> </w:t>
      </w:r>
    </w:p>
    <w:p w14:paraId="637A6C20" w14:textId="77777777" w:rsidR="004A326C" w:rsidRPr="00415B70" w:rsidRDefault="004A326C" w:rsidP="004A326C">
      <w:pPr>
        <w:pStyle w:val="StandardWeb"/>
        <w:shd w:val="clear" w:color="auto" w:fill="FFFFFF"/>
        <w:spacing w:before="240" w:beforeAutospacing="0" w:after="0" w:afterAutospacing="0" w:line="276" w:lineRule="auto"/>
        <w:rPr>
          <w:rFonts w:asciiTheme="minorHAnsi" w:hAnsiTheme="minorHAnsi" w:cstheme="minorHAnsi"/>
        </w:rPr>
      </w:pPr>
      <w:r w:rsidRPr="00415B70">
        <w:rPr>
          <w:rFonts w:asciiTheme="minorHAnsi" w:hAnsiTheme="minorHAnsi" w:cstheme="minorHAnsi"/>
        </w:rPr>
        <w:t>https://www.youtube.com/watch?v=0UDURdbbEro&amp;t=1s</w:t>
      </w:r>
    </w:p>
    <w:p w14:paraId="3BB3EAA8" w14:textId="77777777" w:rsidR="004A326C" w:rsidRDefault="004A326C" w:rsidP="00A53FB3">
      <w:pPr>
        <w:rPr>
          <w:u w:val="single"/>
        </w:rPr>
      </w:pPr>
    </w:p>
    <w:p w14:paraId="1FE25CE4" w14:textId="77777777" w:rsidR="00501C9F" w:rsidRDefault="00501C9F" w:rsidP="00A53FB3">
      <w:pPr>
        <w:rPr>
          <w:u w:val="single"/>
        </w:rPr>
      </w:pPr>
    </w:p>
    <w:p w14:paraId="3E105AA0" w14:textId="68E47827" w:rsidR="008C2C73" w:rsidRPr="005F291F" w:rsidRDefault="008C2C73" w:rsidP="00A53FB3">
      <w:pPr>
        <w:rPr>
          <w:b/>
          <w:u w:val="single"/>
        </w:rPr>
      </w:pPr>
      <w:r w:rsidRPr="005F291F">
        <w:rPr>
          <w:u w:val="single"/>
        </w:rPr>
        <w:t>Kontakt:</w:t>
      </w:r>
    </w:p>
    <w:p w14:paraId="147184FE" w14:textId="6E0D01BD" w:rsidR="002C37C4" w:rsidRPr="005F291F" w:rsidRDefault="002C37C4" w:rsidP="002C37C4">
      <w:pPr>
        <w:pStyle w:val="berschrift4"/>
        <w:spacing w:line="276" w:lineRule="auto"/>
        <w:ind w:left="0"/>
        <w:rPr>
          <w:rFonts w:ascii="Calibri" w:hAnsi="Calibri"/>
          <w:sz w:val="22"/>
          <w:szCs w:val="22"/>
        </w:rPr>
      </w:pPr>
      <w:r>
        <w:rPr>
          <w:rFonts w:ascii="Calibri" w:hAnsi="Calibri"/>
          <w:b w:val="0"/>
          <w:sz w:val="22"/>
          <w:szCs w:val="22"/>
        </w:rPr>
        <w:t xml:space="preserve">TSUBAKI Deutschland GmbH, </w:t>
      </w:r>
      <w:r w:rsidR="00035DB8">
        <w:rPr>
          <w:rFonts w:ascii="Calibri" w:hAnsi="Calibri"/>
          <w:b w:val="0"/>
          <w:sz w:val="22"/>
          <w:szCs w:val="22"/>
        </w:rPr>
        <w:t>Oskar-Messter-Str. 33</w:t>
      </w:r>
      <w:r>
        <w:rPr>
          <w:rFonts w:ascii="Calibri" w:hAnsi="Calibri"/>
          <w:b w:val="0"/>
          <w:sz w:val="22"/>
          <w:szCs w:val="22"/>
        </w:rPr>
        <w:t>, 85</w:t>
      </w:r>
      <w:r w:rsidR="00035DB8">
        <w:rPr>
          <w:rFonts w:ascii="Calibri" w:hAnsi="Calibri"/>
          <w:b w:val="0"/>
          <w:sz w:val="22"/>
          <w:szCs w:val="22"/>
        </w:rPr>
        <w:t>737</w:t>
      </w:r>
      <w:r>
        <w:rPr>
          <w:rFonts w:ascii="Calibri" w:hAnsi="Calibri"/>
          <w:b w:val="0"/>
          <w:sz w:val="22"/>
          <w:szCs w:val="22"/>
        </w:rPr>
        <w:t xml:space="preserve"> </w:t>
      </w:r>
      <w:r w:rsidR="00035DB8">
        <w:rPr>
          <w:rFonts w:ascii="Calibri" w:hAnsi="Calibri"/>
          <w:b w:val="0"/>
          <w:sz w:val="22"/>
          <w:szCs w:val="22"/>
        </w:rPr>
        <w:t>Ismaning</w:t>
      </w:r>
      <w:r w:rsidRPr="005F291F">
        <w:rPr>
          <w:rFonts w:ascii="Calibri" w:hAnsi="Calibri"/>
          <w:sz w:val="22"/>
          <w:szCs w:val="22"/>
        </w:rPr>
        <w:tab/>
      </w:r>
      <w:r>
        <w:rPr>
          <w:rFonts w:ascii="Calibri" w:hAnsi="Calibri"/>
          <w:sz w:val="22"/>
          <w:szCs w:val="22"/>
        </w:rPr>
        <w:br/>
      </w:r>
      <w:r w:rsidR="00137BC7" w:rsidRPr="00F453A8">
        <w:rPr>
          <w:rFonts w:ascii="Calibri" w:hAnsi="Calibri"/>
          <w:b w:val="0"/>
          <w:sz w:val="22"/>
          <w:szCs w:val="22"/>
        </w:rPr>
        <w:t xml:space="preserve">Tel.: </w:t>
      </w:r>
      <w:r w:rsidR="00137BC7">
        <w:rPr>
          <w:rFonts w:ascii="Calibri" w:hAnsi="Calibri"/>
          <w:b w:val="0"/>
          <w:sz w:val="22"/>
          <w:szCs w:val="22"/>
        </w:rPr>
        <w:t>+49 (0) 89 2000 133 80</w:t>
      </w:r>
      <w:r w:rsidRPr="00F453A8">
        <w:rPr>
          <w:rFonts w:ascii="Calibri" w:hAnsi="Calibri"/>
          <w:b w:val="0"/>
          <w:sz w:val="22"/>
          <w:szCs w:val="22"/>
        </w:rPr>
        <w:t xml:space="preserve">, Fax: </w:t>
      </w:r>
      <w:r>
        <w:rPr>
          <w:rFonts w:ascii="Calibri" w:hAnsi="Calibri"/>
          <w:b w:val="0"/>
          <w:sz w:val="22"/>
          <w:szCs w:val="22"/>
        </w:rPr>
        <w:t>+49 (0) 89 958 467 60</w:t>
      </w:r>
      <w:r w:rsidRPr="00F453A8">
        <w:rPr>
          <w:rFonts w:ascii="Calibri" w:hAnsi="Calibri"/>
          <w:b w:val="0"/>
          <w:sz w:val="22"/>
          <w:szCs w:val="22"/>
        </w:rPr>
        <w:tab/>
      </w:r>
      <w:r w:rsidRPr="005F291F">
        <w:rPr>
          <w:rFonts w:ascii="Calibri" w:hAnsi="Calibri"/>
          <w:sz w:val="22"/>
          <w:szCs w:val="22"/>
        </w:rPr>
        <w:tab/>
      </w:r>
      <w:r w:rsidRPr="005F291F">
        <w:rPr>
          <w:rFonts w:ascii="Calibri" w:hAnsi="Calibri"/>
          <w:sz w:val="22"/>
          <w:szCs w:val="22"/>
        </w:rPr>
        <w:tab/>
      </w:r>
      <w:r w:rsidRPr="005F291F">
        <w:rPr>
          <w:rFonts w:ascii="Calibri" w:hAnsi="Calibri"/>
          <w:sz w:val="22"/>
          <w:szCs w:val="22"/>
        </w:rPr>
        <w:tab/>
      </w:r>
    </w:p>
    <w:p w14:paraId="5DF134BC" w14:textId="77777777" w:rsidR="002F2B6D" w:rsidRDefault="002C37C4" w:rsidP="00DD52DF">
      <w:pPr>
        <w:rPr>
          <w:sz w:val="20"/>
          <w:szCs w:val="20"/>
        </w:rPr>
      </w:pPr>
      <w:r>
        <w:rPr>
          <w:rFonts w:cs="Arial"/>
        </w:rPr>
        <w:t>E</w:t>
      </w:r>
      <w:r w:rsidRPr="00877348">
        <w:rPr>
          <w:rFonts w:cs="Arial"/>
        </w:rPr>
        <w:t xml:space="preserve">-Mail: </w:t>
      </w:r>
      <w:hyperlink r:id="rId9" w:history="1">
        <w:r w:rsidRPr="00F317CB">
          <w:rPr>
            <w:rStyle w:val="Hyperlink"/>
            <w:rFonts w:cs="Arial"/>
          </w:rPr>
          <w:t>antriebstechnik@tsubaki.de</w:t>
        </w:r>
      </w:hyperlink>
      <w:r w:rsidRPr="00877348">
        <w:rPr>
          <w:rFonts w:cs="Arial"/>
        </w:rPr>
        <w:t xml:space="preserve">, Web: </w:t>
      </w:r>
      <w:hyperlink r:id="rId10" w:history="1">
        <w:r>
          <w:rPr>
            <w:rStyle w:val="Hyperlink"/>
            <w:rFonts w:cs="Arial"/>
          </w:rPr>
          <w:t>http://</w:t>
        </w:r>
        <w:r w:rsidRPr="00F317CB">
          <w:rPr>
            <w:rStyle w:val="Hyperlink"/>
            <w:rFonts w:cs="Arial"/>
          </w:rPr>
          <w:t>tsubaki.de</w:t>
        </w:r>
      </w:hyperlink>
      <w:r w:rsidR="00872366">
        <w:rPr>
          <w:rStyle w:val="Hyperlink"/>
          <w:rFonts w:cs="Arial"/>
        </w:rPr>
        <w:br/>
      </w:r>
      <w:r w:rsidR="008B5F25">
        <w:rPr>
          <w:rStyle w:val="Hyperlink"/>
          <w:rFonts w:cs="Arial"/>
        </w:rPr>
        <w:br/>
      </w:r>
      <w:r w:rsidR="008C2C73">
        <w:rPr>
          <w:rFonts w:cs="Arial"/>
        </w:rPr>
        <w:t xml:space="preserve">Bei Veröffentlichung erbitten wir </w:t>
      </w:r>
      <w:r w:rsidR="008C2C73" w:rsidRPr="00CD7C64">
        <w:rPr>
          <w:rFonts w:cs="Arial"/>
          <w:b/>
        </w:rPr>
        <w:t>je ein</w:t>
      </w:r>
      <w:r w:rsidR="008C2C73">
        <w:rPr>
          <w:rFonts w:cs="Arial"/>
        </w:rPr>
        <w:t xml:space="preserve"> </w:t>
      </w:r>
      <w:r w:rsidR="008C2C73" w:rsidRPr="005F291F">
        <w:rPr>
          <w:rFonts w:cs="Arial"/>
          <w:b/>
        </w:rPr>
        <w:t>Belegexemplar</w:t>
      </w:r>
      <w:r w:rsidR="008C2C73">
        <w:rPr>
          <w:rFonts w:cs="Arial"/>
        </w:rPr>
        <w:t>.</w:t>
      </w:r>
      <w:r w:rsidR="008B5F25">
        <w:rPr>
          <w:rFonts w:cs="Arial"/>
        </w:rPr>
        <w:br/>
      </w:r>
      <w:r w:rsidR="008C2C73">
        <w:rPr>
          <w:sz w:val="18"/>
          <w:szCs w:val="18"/>
        </w:rPr>
        <w:t>--------------------------------------------------------------------------------------------------------------------------------------------------------------</w:t>
      </w:r>
      <w:r w:rsidR="00DD52DF" w:rsidRPr="00DD52DF">
        <w:rPr>
          <w:sz w:val="20"/>
          <w:szCs w:val="20"/>
        </w:rPr>
        <w:t xml:space="preserve"> </w:t>
      </w:r>
    </w:p>
    <w:p w14:paraId="0A1E1E8F" w14:textId="02C51632" w:rsidR="00DD52DF" w:rsidRPr="009F38C0" w:rsidRDefault="008B5F25" w:rsidP="00DD52DF">
      <w:pPr>
        <w:rPr>
          <w:sz w:val="20"/>
          <w:szCs w:val="20"/>
        </w:rPr>
      </w:pPr>
      <w:r w:rsidRPr="008B5F25">
        <w:rPr>
          <w:sz w:val="20"/>
          <w:szCs w:val="20"/>
        </w:rPr>
        <w:t>Presse Service Büro GbR, Sirchenrieder Str. 4, 86510 Ried, Tel.: +49 8233 2120 943,</w:t>
      </w:r>
      <w:r w:rsidR="00DD52DF" w:rsidRPr="008B5F25">
        <w:rPr>
          <w:sz w:val="20"/>
          <w:szCs w:val="20"/>
        </w:rPr>
        <w:br/>
      </w:r>
      <w:r w:rsidR="00DD52DF" w:rsidRPr="009F38C0">
        <w:rPr>
          <w:sz w:val="20"/>
          <w:szCs w:val="20"/>
        </w:rPr>
        <w:t xml:space="preserve">Fax: </w:t>
      </w:r>
      <w:r w:rsidR="00DD52DF">
        <w:rPr>
          <w:sz w:val="20"/>
          <w:szCs w:val="20"/>
        </w:rPr>
        <w:t>+49 8762 7377 533</w:t>
      </w:r>
      <w:r w:rsidR="00DD52DF" w:rsidRPr="009F38C0">
        <w:rPr>
          <w:sz w:val="20"/>
          <w:szCs w:val="20"/>
        </w:rPr>
        <w:t xml:space="preserve">, E-Mail: </w:t>
      </w:r>
      <w:hyperlink r:id="rId11" w:history="1">
        <w:r w:rsidR="00DD52DF" w:rsidRPr="008722C6">
          <w:rPr>
            <w:rStyle w:val="Hyperlink"/>
            <w:sz w:val="20"/>
            <w:szCs w:val="20"/>
          </w:rPr>
          <w:t>angela.struck@presseservicebuero.de</w:t>
        </w:r>
      </w:hyperlink>
      <w:r w:rsidR="00DD52DF" w:rsidRPr="009F38C0">
        <w:rPr>
          <w:sz w:val="20"/>
          <w:szCs w:val="20"/>
        </w:rPr>
        <w:t xml:space="preserve">, </w:t>
      </w:r>
      <w:hyperlink r:id="rId12" w:history="1">
        <w:r w:rsidR="00DD52DF" w:rsidRPr="009F38C0">
          <w:rPr>
            <w:rStyle w:val="Hyperlink"/>
            <w:sz w:val="20"/>
            <w:szCs w:val="20"/>
          </w:rPr>
          <w:t>www.presseservicebuero.de</w:t>
        </w:r>
      </w:hyperlink>
    </w:p>
    <w:sectPr w:rsidR="00DD52DF" w:rsidRPr="009F38C0" w:rsidSect="00CC771D">
      <w:pgSz w:w="11906" w:h="16838" w:code="9"/>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98C4A" w14:textId="77777777" w:rsidR="004C7D6C" w:rsidRDefault="004C7D6C" w:rsidP="000F0951">
      <w:pPr>
        <w:spacing w:after="0" w:line="240" w:lineRule="auto"/>
      </w:pPr>
      <w:r>
        <w:separator/>
      </w:r>
    </w:p>
  </w:endnote>
  <w:endnote w:type="continuationSeparator" w:id="0">
    <w:p w14:paraId="2B30F4B4" w14:textId="77777777" w:rsidR="004C7D6C" w:rsidRDefault="004C7D6C"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4459B" w14:textId="77777777" w:rsidR="004C7D6C" w:rsidRDefault="004C7D6C" w:rsidP="000F0951">
      <w:pPr>
        <w:spacing w:after="0" w:line="240" w:lineRule="auto"/>
      </w:pPr>
      <w:r>
        <w:separator/>
      </w:r>
    </w:p>
  </w:footnote>
  <w:footnote w:type="continuationSeparator" w:id="0">
    <w:p w14:paraId="1E8BF16E" w14:textId="77777777" w:rsidR="004C7D6C" w:rsidRDefault="004C7D6C"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8067E7"/>
    <w:multiLevelType w:val="hybridMultilevel"/>
    <w:tmpl w:val="9E8AC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49"/>
    <w:rsid w:val="00017BCC"/>
    <w:rsid w:val="00021F86"/>
    <w:rsid w:val="0003224C"/>
    <w:rsid w:val="00035DB8"/>
    <w:rsid w:val="000378B8"/>
    <w:rsid w:val="0004154C"/>
    <w:rsid w:val="00044A72"/>
    <w:rsid w:val="00046759"/>
    <w:rsid w:val="00065454"/>
    <w:rsid w:val="00067085"/>
    <w:rsid w:val="0007629C"/>
    <w:rsid w:val="000767F3"/>
    <w:rsid w:val="00083DE6"/>
    <w:rsid w:val="0009337D"/>
    <w:rsid w:val="000A6C4F"/>
    <w:rsid w:val="000B1BA2"/>
    <w:rsid w:val="000B3193"/>
    <w:rsid w:val="000C4AC8"/>
    <w:rsid w:val="000C5BCA"/>
    <w:rsid w:val="000D3CC4"/>
    <w:rsid w:val="000D7EC4"/>
    <w:rsid w:val="000E1A0A"/>
    <w:rsid w:val="000F0951"/>
    <w:rsid w:val="00111DD7"/>
    <w:rsid w:val="0013775F"/>
    <w:rsid w:val="00137BC7"/>
    <w:rsid w:val="00147271"/>
    <w:rsid w:val="00155F26"/>
    <w:rsid w:val="00186D1E"/>
    <w:rsid w:val="001A1C6D"/>
    <w:rsid w:val="001F36A1"/>
    <w:rsid w:val="001F51CA"/>
    <w:rsid w:val="001F7564"/>
    <w:rsid w:val="00200F54"/>
    <w:rsid w:val="00204EDD"/>
    <w:rsid w:val="002057B4"/>
    <w:rsid w:val="00225CB3"/>
    <w:rsid w:val="00231D40"/>
    <w:rsid w:val="002352C5"/>
    <w:rsid w:val="00240783"/>
    <w:rsid w:val="00247CDD"/>
    <w:rsid w:val="00253FDD"/>
    <w:rsid w:val="00255D65"/>
    <w:rsid w:val="00263178"/>
    <w:rsid w:val="002A3B70"/>
    <w:rsid w:val="002C37C4"/>
    <w:rsid w:val="002C50D8"/>
    <w:rsid w:val="002E106A"/>
    <w:rsid w:val="002E5010"/>
    <w:rsid w:val="002E75F5"/>
    <w:rsid w:val="002F2B6D"/>
    <w:rsid w:val="00326178"/>
    <w:rsid w:val="003378D1"/>
    <w:rsid w:val="00343E9C"/>
    <w:rsid w:val="00367799"/>
    <w:rsid w:val="00374638"/>
    <w:rsid w:val="00374BDA"/>
    <w:rsid w:val="003A0420"/>
    <w:rsid w:val="003A116B"/>
    <w:rsid w:val="003A490B"/>
    <w:rsid w:val="003B14D1"/>
    <w:rsid w:val="003B7378"/>
    <w:rsid w:val="003C79DF"/>
    <w:rsid w:val="003F0F4E"/>
    <w:rsid w:val="00412B14"/>
    <w:rsid w:val="00413FCC"/>
    <w:rsid w:val="0041517F"/>
    <w:rsid w:val="00415B70"/>
    <w:rsid w:val="0043275D"/>
    <w:rsid w:val="00436587"/>
    <w:rsid w:val="00454D97"/>
    <w:rsid w:val="0046455E"/>
    <w:rsid w:val="0046517C"/>
    <w:rsid w:val="004672F5"/>
    <w:rsid w:val="00473252"/>
    <w:rsid w:val="004757D7"/>
    <w:rsid w:val="00477D56"/>
    <w:rsid w:val="00494797"/>
    <w:rsid w:val="004A326C"/>
    <w:rsid w:val="004B01C8"/>
    <w:rsid w:val="004B3D3B"/>
    <w:rsid w:val="004C7D6C"/>
    <w:rsid w:val="00501A3F"/>
    <w:rsid w:val="00501C9F"/>
    <w:rsid w:val="00502ABD"/>
    <w:rsid w:val="00506C70"/>
    <w:rsid w:val="00511228"/>
    <w:rsid w:val="00516F63"/>
    <w:rsid w:val="00526CE1"/>
    <w:rsid w:val="005345AD"/>
    <w:rsid w:val="00537C67"/>
    <w:rsid w:val="00540F82"/>
    <w:rsid w:val="0054408A"/>
    <w:rsid w:val="005510BF"/>
    <w:rsid w:val="00561946"/>
    <w:rsid w:val="00567024"/>
    <w:rsid w:val="00571D56"/>
    <w:rsid w:val="005A1DED"/>
    <w:rsid w:val="005A3A31"/>
    <w:rsid w:val="005C34D4"/>
    <w:rsid w:val="005C485A"/>
    <w:rsid w:val="005D2BD4"/>
    <w:rsid w:val="00602AD7"/>
    <w:rsid w:val="0061044F"/>
    <w:rsid w:val="00610ED3"/>
    <w:rsid w:val="00612EEF"/>
    <w:rsid w:val="006172A2"/>
    <w:rsid w:val="00622311"/>
    <w:rsid w:val="00643FB3"/>
    <w:rsid w:val="00654CAF"/>
    <w:rsid w:val="00665751"/>
    <w:rsid w:val="00684C63"/>
    <w:rsid w:val="00686305"/>
    <w:rsid w:val="006868D9"/>
    <w:rsid w:val="00694FD8"/>
    <w:rsid w:val="006C0619"/>
    <w:rsid w:val="006C4D5F"/>
    <w:rsid w:val="006C55B3"/>
    <w:rsid w:val="006F207A"/>
    <w:rsid w:val="00704282"/>
    <w:rsid w:val="00726792"/>
    <w:rsid w:val="007274FF"/>
    <w:rsid w:val="007367A0"/>
    <w:rsid w:val="00754EE2"/>
    <w:rsid w:val="00760922"/>
    <w:rsid w:val="0077381B"/>
    <w:rsid w:val="00774006"/>
    <w:rsid w:val="0077569E"/>
    <w:rsid w:val="0079154B"/>
    <w:rsid w:val="007E71F2"/>
    <w:rsid w:val="007E780D"/>
    <w:rsid w:val="007F402A"/>
    <w:rsid w:val="007F4DEB"/>
    <w:rsid w:val="00812823"/>
    <w:rsid w:val="00812A27"/>
    <w:rsid w:val="00832B75"/>
    <w:rsid w:val="0084327E"/>
    <w:rsid w:val="00853835"/>
    <w:rsid w:val="00872329"/>
    <w:rsid w:val="00872366"/>
    <w:rsid w:val="00876781"/>
    <w:rsid w:val="00886E9C"/>
    <w:rsid w:val="0089088F"/>
    <w:rsid w:val="00891C06"/>
    <w:rsid w:val="008B5F25"/>
    <w:rsid w:val="008C2C73"/>
    <w:rsid w:val="008F52A3"/>
    <w:rsid w:val="009023A8"/>
    <w:rsid w:val="00914472"/>
    <w:rsid w:val="00967278"/>
    <w:rsid w:val="009758D5"/>
    <w:rsid w:val="00977F52"/>
    <w:rsid w:val="009A0C5E"/>
    <w:rsid w:val="009C369F"/>
    <w:rsid w:val="009F0CBD"/>
    <w:rsid w:val="00A0145A"/>
    <w:rsid w:val="00A11433"/>
    <w:rsid w:val="00A30886"/>
    <w:rsid w:val="00A461F5"/>
    <w:rsid w:val="00A53FB3"/>
    <w:rsid w:val="00A5404D"/>
    <w:rsid w:val="00A65CA6"/>
    <w:rsid w:val="00A81E2D"/>
    <w:rsid w:val="00A907B6"/>
    <w:rsid w:val="00AA52FD"/>
    <w:rsid w:val="00AD56D6"/>
    <w:rsid w:val="00AD7349"/>
    <w:rsid w:val="00AE141E"/>
    <w:rsid w:val="00AE2827"/>
    <w:rsid w:val="00B041AA"/>
    <w:rsid w:val="00B07962"/>
    <w:rsid w:val="00B3276B"/>
    <w:rsid w:val="00B42872"/>
    <w:rsid w:val="00B46E6F"/>
    <w:rsid w:val="00B669BB"/>
    <w:rsid w:val="00B70E6F"/>
    <w:rsid w:val="00B77FC9"/>
    <w:rsid w:val="00B8378D"/>
    <w:rsid w:val="00B94D65"/>
    <w:rsid w:val="00BC0EF3"/>
    <w:rsid w:val="00BD1AA7"/>
    <w:rsid w:val="00BE0531"/>
    <w:rsid w:val="00BE6D46"/>
    <w:rsid w:val="00BF2926"/>
    <w:rsid w:val="00C173C1"/>
    <w:rsid w:val="00C42598"/>
    <w:rsid w:val="00C4784E"/>
    <w:rsid w:val="00C510FE"/>
    <w:rsid w:val="00C7274D"/>
    <w:rsid w:val="00C75F38"/>
    <w:rsid w:val="00C85C4C"/>
    <w:rsid w:val="00C95573"/>
    <w:rsid w:val="00CB139E"/>
    <w:rsid w:val="00CC771D"/>
    <w:rsid w:val="00CD139B"/>
    <w:rsid w:val="00CE47E7"/>
    <w:rsid w:val="00CE6058"/>
    <w:rsid w:val="00CF469F"/>
    <w:rsid w:val="00D15EDD"/>
    <w:rsid w:val="00D256EE"/>
    <w:rsid w:val="00D2611E"/>
    <w:rsid w:val="00D33FD5"/>
    <w:rsid w:val="00D37739"/>
    <w:rsid w:val="00D4095D"/>
    <w:rsid w:val="00D43782"/>
    <w:rsid w:val="00D61EA8"/>
    <w:rsid w:val="00D72A87"/>
    <w:rsid w:val="00D73E75"/>
    <w:rsid w:val="00D7461F"/>
    <w:rsid w:val="00D74888"/>
    <w:rsid w:val="00D835BB"/>
    <w:rsid w:val="00D87279"/>
    <w:rsid w:val="00D92FB5"/>
    <w:rsid w:val="00D97514"/>
    <w:rsid w:val="00DA5F17"/>
    <w:rsid w:val="00DA7F27"/>
    <w:rsid w:val="00DB67D3"/>
    <w:rsid w:val="00DD1333"/>
    <w:rsid w:val="00DD52DF"/>
    <w:rsid w:val="00DF5A78"/>
    <w:rsid w:val="00E35102"/>
    <w:rsid w:val="00E57D48"/>
    <w:rsid w:val="00E74FB5"/>
    <w:rsid w:val="00E853F9"/>
    <w:rsid w:val="00E93749"/>
    <w:rsid w:val="00EB1180"/>
    <w:rsid w:val="00EB5219"/>
    <w:rsid w:val="00EC04E5"/>
    <w:rsid w:val="00EC1FC5"/>
    <w:rsid w:val="00EC1FD0"/>
    <w:rsid w:val="00EC419E"/>
    <w:rsid w:val="00F01EAE"/>
    <w:rsid w:val="00F025FB"/>
    <w:rsid w:val="00F129A5"/>
    <w:rsid w:val="00F21071"/>
    <w:rsid w:val="00F249A2"/>
    <w:rsid w:val="00F41BE4"/>
    <w:rsid w:val="00F7621A"/>
    <w:rsid w:val="00F764B9"/>
    <w:rsid w:val="00F85D2F"/>
    <w:rsid w:val="00F927DE"/>
    <w:rsid w:val="00FA482F"/>
    <w:rsid w:val="00FA6840"/>
    <w:rsid w:val="00FB0F0A"/>
    <w:rsid w:val="00FE04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C00C"/>
  <w15:chartTrackingRefBased/>
  <w15:docId w15:val="{5C55C5E1-32E8-4E13-8FEC-F498CCF30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cs="Arial"/>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cs="Arial"/>
      <w:sz w:val="20"/>
      <w:szCs w:val="20"/>
      <w:lang w:eastAsia="de-D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style>
  <w:style w:type="character" w:customStyle="1" w:styleId="FuzeileZchn">
    <w:name w:val="Fußzeile Zchn"/>
    <w:link w:val="Fuzeile"/>
    <w:uiPriority w:val="99"/>
    <w:semiHidden/>
    <w:rsid w:val="000F0951"/>
    <w:rPr>
      <w:sz w:val="22"/>
      <w:szCs w:val="22"/>
      <w:lang w:eastAsia="en-US"/>
    </w:rPr>
  </w:style>
  <w:style w:type="character" w:styleId="Hervorhebung">
    <w:name w:val="Emphasis"/>
    <w:uiPriority w:val="20"/>
    <w:qFormat/>
    <w:rsid w:val="002C37C4"/>
    <w:rPr>
      <w:b/>
      <w:bCs/>
      <w:i w:val="0"/>
      <w:iCs w:val="0"/>
    </w:rPr>
  </w:style>
  <w:style w:type="character" w:customStyle="1" w:styleId="st1">
    <w:name w:val="st1"/>
    <w:basedOn w:val="Absatz-Standardschriftart"/>
    <w:rsid w:val="002C37C4"/>
  </w:style>
  <w:style w:type="paragraph" w:styleId="Listenabsatz">
    <w:name w:val="List Paragraph"/>
    <w:basedOn w:val="Standard"/>
    <w:uiPriority w:val="34"/>
    <w:qFormat/>
    <w:rsid w:val="00977F52"/>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 w:id="665985527">
      <w:bodyDiv w:val="1"/>
      <w:marLeft w:val="0"/>
      <w:marRight w:val="0"/>
      <w:marTop w:val="0"/>
      <w:marBottom w:val="0"/>
      <w:divBdr>
        <w:top w:val="none" w:sz="0" w:space="0" w:color="auto"/>
        <w:left w:val="none" w:sz="0" w:space="0" w:color="auto"/>
        <w:bottom w:val="none" w:sz="0" w:space="0" w:color="auto"/>
        <w:right w:val="none" w:sz="0" w:space="0" w:color="auto"/>
      </w:divBdr>
    </w:div>
    <w:div w:id="919605470">
      <w:bodyDiv w:val="1"/>
      <w:marLeft w:val="0"/>
      <w:marRight w:val="0"/>
      <w:marTop w:val="0"/>
      <w:marBottom w:val="0"/>
      <w:divBdr>
        <w:top w:val="none" w:sz="0" w:space="0" w:color="auto"/>
        <w:left w:val="none" w:sz="0" w:space="0" w:color="auto"/>
        <w:bottom w:val="none" w:sz="0" w:space="0" w:color="auto"/>
        <w:right w:val="none" w:sz="0" w:space="0" w:color="auto"/>
      </w:divBdr>
    </w:div>
    <w:div w:id="1337224995">
      <w:bodyDiv w:val="1"/>
      <w:marLeft w:val="0"/>
      <w:marRight w:val="0"/>
      <w:marTop w:val="0"/>
      <w:marBottom w:val="0"/>
      <w:divBdr>
        <w:top w:val="none" w:sz="0" w:space="0" w:color="auto"/>
        <w:left w:val="none" w:sz="0" w:space="0" w:color="auto"/>
        <w:bottom w:val="none" w:sz="0" w:space="0" w:color="auto"/>
        <w:right w:val="none" w:sz="0" w:space="0" w:color="auto"/>
      </w:divBdr>
    </w:div>
    <w:div w:id="13653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resseservicebuer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gela.struck@presseservicebuero.de" TargetMode="External"/><Relationship Id="rId5" Type="http://schemas.openxmlformats.org/officeDocument/2006/relationships/footnotes" Target="footnotes.xml"/><Relationship Id="rId10" Type="http://schemas.openxmlformats.org/officeDocument/2006/relationships/hyperlink" Target="http://www.tsubaki.de" TargetMode="External"/><Relationship Id="rId4" Type="http://schemas.openxmlformats.org/officeDocument/2006/relationships/webSettings" Target="webSettings.xml"/><Relationship Id="rId9" Type="http://schemas.openxmlformats.org/officeDocument/2006/relationships/hyperlink" Target="mailto:antriebstechnik@tsubaki.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4058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4693</CharactersWithSpaces>
  <SharedDoc>false</SharedDoc>
  <HLinks>
    <vt:vector size="72" baseType="variant">
      <vt:variant>
        <vt:i4>786504</vt:i4>
      </vt:variant>
      <vt:variant>
        <vt:i4>33</vt:i4>
      </vt:variant>
      <vt:variant>
        <vt:i4>0</vt:i4>
      </vt:variant>
      <vt:variant>
        <vt:i4>5</vt:i4>
      </vt:variant>
      <vt:variant>
        <vt:lpwstr>http://www.presseservicebuero.de/</vt:lpwstr>
      </vt:variant>
      <vt:variant>
        <vt:lpwstr/>
      </vt:variant>
      <vt:variant>
        <vt:i4>7012378</vt:i4>
      </vt:variant>
      <vt:variant>
        <vt:i4>30</vt:i4>
      </vt:variant>
      <vt:variant>
        <vt:i4>0</vt:i4>
      </vt:variant>
      <vt:variant>
        <vt:i4>5</vt:i4>
      </vt:variant>
      <vt:variant>
        <vt:lpwstr>mailto:angela.struck@presseservicebuero.de</vt:lpwstr>
      </vt:variant>
      <vt:variant>
        <vt:lpwstr/>
      </vt:variant>
      <vt:variant>
        <vt:i4>6881377</vt:i4>
      </vt:variant>
      <vt:variant>
        <vt:i4>27</vt:i4>
      </vt:variant>
      <vt:variant>
        <vt:i4>0</vt:i4>
      </vt:variant>
      <vt:variant>
        <vt:i4>5</vt:i4>
      </vt:variant>
      <vt:variant>
        <vt:lpwstr>http://www.tsubaki.de/</vt:lpwstr>
      </vt:variant>
      <vt:variant>
        <vt:lpwstr/>
      </vt:variant>
      <vt:variant>
        <vt:i4>196656</vt:i4>
      </vt:variant>
      <vt:variant>
        <vt:i4>24</vt:i4>
      </vt:variant>
      <vt:variant>
        <vt:i4>0</vt:i4>
      </vt:variant>
      <vt:variant>
        <vt:i4>5</vt:i4>
      </vt:variant>
      <vt:variant>
        <vt:lpwstr>mailto:antriebstechnik@tsubaki.de</vt:lpwstr>
      </vt:variant>
      <vt:variant>
        <vt:lpwstr/>
      </vt: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6881377</vt:i4>
      </vt:variant>
      <vt:variant>
        <vt:i4>15</vt:i4>
      </vt:variant>
      <vt:variant>
        <vt:i4>0</vt:i4>
      </vt:variant>
      <vt:variant>
        <vt:i4>5</vt:i4>
      </vt:variant>
      <vt:variant>
        <vt:lpwstr>http://www.tsubaki.de/</vt:lpwstr>
      </vt:variant>
      <vt:variant>
        <vt:lpwstr/>
      </vt:variant>
      <vt:variant>
        <vt:i4>196656</vt:i4>
      </vt:variant>
      <vt:variant>
        <vt:i4>12</vt:i4>
      </vt:variant>
      <vt:variant>
        <vt:i4>0</vt:i4>
      </vt:variant>
      <vt:variant>
        <vt:i4>5</vt:i4>
      </vt:variant>
      <vt:variant>
        <vt:lpwstr>mailto:antriebstechnik@tsubaki.de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6881377</vt:i4>
      </vt:variant>
      <vt:variant>
        <vt:i4>3</vt:i4>
      </vt:variant>
      <vt:variant>
        <vt:i4>0</vt:i4>
      </vt:variant>
      <vt:variant>
        <vt:i4>5</vt:i4>
      </vt:variant>
      <vt:variant>
        <vt:lpwstr>http://www.tsubaki.de/</vt:lpwstr>
      </vt:variant>
      <vt:variant>
        <vt:lpwstr/>
      </vt:variant>
      <vt:variant>
        <vt:i4>196656</vt:i4>
      </vt:variant>
      <vt:variant>
        <vt:i4>0</vt:i4>
      </vt:variant>
      <vt:variant>
        <vt:i4>0</vt:i4>
      </vt:variant>
      <vt:variant>
        <vt:i4>5</vt:i4>
      </vt:variant>
      <vt:variant>
        <vt:lpwstr>mailto:antriebstechnik@tsubaki.de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3</cp:revision>
  <cp:lastPrinted>2021-11-02T10:23:00Z</cp:lastPrinted>
  <dcterms:created xsi:type="dcterms:W3CDTF">2022-01-17T17:04:00Z</dcterms:created>
  <dcterms:modified xsi:type="dcterms:W3CDTF">2022-01-17T17:17:00Z</dcterms:modified>
</cp:coreProperties>
</file>