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5DF" w14:textId="77777777" w:rsidR="00152C2E" w:rsidRDefault="00152C2E" w:rsidP="00152C2E">
      <w:pPr>
        <w:rPr>
          <w:rFonts w:cs="Calibri"/>
          <w:color w:val="000000"/>
          <w:sz w:val="48"/>
          <w:szCs w:val="48"/>
          <w:lang w:eastAsia="de-DE"/>
        </w:rPr>
      </w:pPr>
      <w:bookmarkStart w:id="0" w:name="_Hlk147401868"/>
      <w:bookmarkEnd w:id="0"/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5408" behindDoc="0" locked="0" layoutInCell="1" allowOverlap="1" wp14:anchorId="2BF571B4" wp14:editId="52B160DB">
            <wp:simplePos x="0" y="0"/>
            <wp:positionH relativeFrom="margin">
              <wp:posOffset>3872230</wp:posOffset>
            </wp:positionH>
            <wp:positionV relativeFrom="margin">
              <wp:posOffset>6985</wp:posOffset>
            </wp:positionV>
            <wp:extent cx="1885950" cy="59499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389DC3C8" w14:textId="10F59B8F" w:rsidR="00152C2E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58462A">
        <w:rPr>
          <w:rFonts w:cs="Calibri"/>
          <w:color w:val="000000"/>
          <w:lang w:eastAsia="de-DE"/>
        </w:rPr>
        <w:t>05.10</w:t>
      </w:r>
      <w:r>
        <w:rPr>
          <w:rFonts w:cs="Calibri"/>
          <w:color w:val="000000"/>
          <w:lang w:eastAsia="de-DE"/>
        </w:rPr>
        <w:t>.202</w:t>
      </w:r>
      <w:r w:rsidR="00BE125D">
        <w:rPr>
          <w:rFonts w:cs="Calibri"/>
          <w:color w:val="000000"/>
          <w:lang w:eastAsia="de-DE"/>
        </w:rPr>
        <w:t>3</w:t>
      </w:r>
    </w:p>
    <w:p w14:paraId="176CAE98" w14:textId="4E86E50A" w:rsidR="00152C2E" w:rsidRPr="00BC5754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Kurzfassung</w:t>
      </w:r>
      <w:r w:rsidRPr="00BC5754">
        <w:rPr>
          <w:rFonts w:cs="Calibri"/>
          <w:color w:val="000000"/>
          <w:u w:val="single"/>
          <w:lang w:eastAsia="de-DE"/>
        </w:rPr>
        <w:t>:</w:t>
      </w:r>
    </w:p>
    <w:p w14:paraId="685E5FF7" w14:textId="77777777" w:rsidR="0058462A" w:rsidRDefault="00152C2E" w:rsidP="0058462A">
      <w:pPr>
        <w:spacing w:before="240"/>
        <w:rPr>
          <w:rFonts w:asciiTheme="minorHAnsi" w:hAnsiTheme="minorHAnsi" w:cstheme="minorHAnsi"/>
          <w:sz w:val="36"/>
          <w:szCs w:val="36"/>
        </w:rPr>
      </w:pPr>
      <w:r>
        <w:rPr>
          <w:sz w:val="24"/>
          <w:szCs w:val="24"/>
        </w:rPr>
        <w:br/>
      </w:r>
      <w:r w:rsidR="0058462A">
        <w:rPr>
          <w:rFonts w:asciiTheme="minorHAnsi" w:hAnsiTheme="minorHAnsi" w:cstheme="minorHAnsi"/>
          <w:sz w:val="36"/>
          <w:szCs w:val="36"/>
        </w:rPr>
        <w:t>Greifen mit und ohne Vakuum</w:t>
      </w:r>
    </w:p>
    <w:p w14:paraId="4BCCDB5F" w14:textId="6DB87EE4" w:rsidR="0058462A" w:rsidRPr="0058462A" w:rsidRDefault="0058462A" w:rsidP="00BE12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</w:t>
      </w:r>
      <w:r w:rsidRPr="0058462A">
        <w:rPr>
          <w:rFonts w:asciiTheme="minorHAnsi" w:hAnsiTheme="minorHAnsi" w:cstheme="minorHAnsi"/>
        </w:rPr>
        <w:t xml:space="preserve"> der Fakuma 2023 präsentiert Gimatic nicht nur mechatronische Produkte, sondern auch ein umfangreiches Vakuumprogramm zum zuverlässigen Greifen von Bauteilen. Die</w:t>
      </w:r>
      <w:r>
        <w:rPr>
          <w:rFonts w:asciiTheme="minorHAnsi" w:hAnsiTheme="minorHAnsi" w:cstheme="minorHAnsi"/>
        </w:rPr>
        <w:t xml:space="preserve"> </w:t>
      </w:r>
      <w:r w:rsidRPr="0058462A">
        <w:rPr>
          <w:rFonts w:asciiTheme="minorHAnsi" w:hAnsiTheme="minorHAnsi" w:cstheme="minorHAnsi"/>
        </w:rPr>
        <w:t>Vakuumpumpen, Saugnäpfe</w:t>
      </w:r>
      <w:r>
        <w:rPr>
          <w:rFonts w:asciiTheme="minorHAnsi" w:hAnsiTheme="minorHAnsi" w:cstheme="minorHAnsi"/>
        </w:rPr>
        <w:t xml:space="preserve">, Sensorik und Zubehör eignen sich </w:t>
      </w:r>
      <w:r w:rsidRPr="0058462A">
        <w:rPr>
          <w:rFonts w:asciiTheme="minorHAnsi" w:hAnsiTheme="minorHAnsi" w:cstheme="minorHAnsi"/>
        </w:rPr>
        <w:t xml:space="preserve">für </w:t>
      </w:r>
      <w:r>
        <w:rPr>
          <w:rFonts w:asciiTheme="minorHAnsi" w:hAnsiTheme="minorHAnsi" w:cstheme="minorHAnsi"/>
        </w:rPr>
        <w:t xml:space="preserve">den Einsatz in </w:t>
      </w:r>
      <w:r w:rsidRPr="0058462A">
        <w:rPr>
          <w:rFonts w:asciiTheme="minorHAnsi" w:hAnsiTheme="minorHAnsi" w:cstheme="minorHAnsi"/>
        </w:rPr>
        <w:t xml:space="preserve">Branchen wie </w:t>
      </w:r>
      <w:r>
        <w:rPr>
          <w:rFonts w:asciiTheme="minorHAnsi" w:hAnsiTheme="minorHAnsi" w:cstheme="minorHAnsi"/>
        </w:rPr>
        <w:t xml:space="preserve">der Kunststoffverarbeitung, </w:t>
      </w:r>
      <w:r w:rsidRPr="0058462A">
        <w:rPr>
          <w:rFonts w:asciiTheme="minorHAnsi" w:hAnsiTheme="minorHAnsi" w:cstheme="minorHAnsi"/>
        </w:rPr>
        <w:t>Auto</w:t>
      </w:r>
      <w:r>
        <w:rPr>
          <w:rFonts w:asciiTheme="minorHAnsi" w:hAnsiTheme="minorHAnsi" w:cstheme="minorHAnsi"/>
        </w:rPr>
        <w:t>mobilindustrie</w:t>
      </w:r>
      <w:r w:rsidRPr="0058462A">
        <w:rPr>
          <w:rFonts w:asciiTheme="minorHAnsi" w:hAnsiTheme="minorHAnsi" w:cstheme="minorHAnsi"/>
        </w:rPr>
        <w:t xml:space="preserve"> oder Pharma, </w:t>
      </w:r>
      <w:r>
        <w:rPr>
          <w:rFonts w:asciiTheme="minorHAnsi" w:hAnsiTheme="minorHAnsi" w:cstheme="minorHAnsi"/>
        </w:rPr>
        <w:t xml:space="preserve">Verpackungs-, Lebensmitteltechnik, Holzindustrie </w:t>
      </w:r>
      <w:r w:rsidRPr="0058462A">
        <w:rPr>
          <w:rFonts w:asciiTheme="minorHAnsi" w:hAnsiTheme="minorHAnsi" w:cstheme="minorHAnsi"/>
        </w:rPr>
        <w:t>und mehr. Highlight</w:t>
      </w:r>
      <w:r>
        <w:rPr>
          <w:rFonts w:asciiTheme="minorHAnsi" w:hAnsiTheme="minorHAnsi" w:cstheme="minorHAnsi"/>
        </w:rPr>
        <w:t>s</w:t>
      </w:r>
      <w:r w:rsidRPr="0058462A">
        <w:rPr>
          <w:rFonts w:asciiTheme="minorHAnsi" w:hAnsiTheme="minorHAnsi" w:cstheme="minorHAnsi"/>
        </w:rPr>
        <w:t xml:space="preserve"> sind die energieeffizienten Vakuum Ejektoren, die direkt in Maschinen integriert werden können und für hohe Leistung bei niedrigem Energieverbrauch sorgen. Die modularen Flächengreifer FGS-120 zeigen Vielseitigkeit beim Handhaben unterschiedlicher Materialien</w:t>
      </w:r>
      <w:r>
        <w:rPr>
          <w:rFonts w:asciiTheme="minorHAnsi" w:hAnsiTheme="minorHAnsi" w:cstheme="minorHAnsi"/>
        </w:rPr>
        <w:t xml:space="preserve"> und Oberflächen</w:t>
      </w:r>
      <w:r w:rsidRPr="0058462A">
        <w:rPr>
          <w:rFonts w:asciiTheme="minorHAnsi" w:hAnsiTheme="minorHAnsi" w:cstheme="minorHAnsi"/>
        </w:rPr>
        <w:t xml:space="preserve">. Zudem stellt Gimatic </w:t>
      </w:r>
      <w:r>
        <w:rPr>
          <w:rFonts w:asciiTheme="minorHAnsi" w:hAnsiTheme="minorHAnsi" w:cstheme="minorHAnsi"/>
        </w:rPr>
        <w:t xml:space="preserve">EOAT Lösungen mit </w:t>
      </w:r>
      <w:r w:rsidRPr="0058462A">
        <w:rPr>
          <w:rFonts w:asciiTheme="minorHAnsi" w:hAnsiTheme="minorHAnsi" w:cstheme="minorHAnsi"/>
        </w:rPr>
        <w:t>innovative</w:t>
      </w:r>
      <w:r>
        <w:rPr>
          <w:rFonts w:asciiTheme="minorHAnsi" w:hAnsiTheme="minorHAnsi" w:cstheme="minorHAnsi"/>
        </w:rPr>
        <w:t>n</w:t>
      </w:r>
      <w:r w:rsidRPr="0058462A">
        <w:rPr>
          <w:rFonts w:asciiTheme="minorHAnsi" w:hAnsiTheme="minorHAnsi" w:cstheme="minorHAnsi"/>
        </w:rPr>
        <w:t xml:space="preserve"> Robotergreifer</w:t>
      </w:r>
      <w:r>
        <w:rPr>
          <w:rFonts w:asciiTheme="minorHAnsi" w:hAnsiTheme="minorHAnsi" w:cstheme="minorHAnsi"/>
        </w:rPr>
        <w:t>n</w:t>
      </w:r>
      <w:r w:rsidRPr="0058462A">
        <w:rPr>
          <w:rFonts w:asciiTheme="minorHAnsi" w:hAnsiTheme="minorHAnsi" w:cstheme="minorHAnsi"/>
        </w:rPr>
        <w:t xml:space="preserve"> und Schnellwechselsysteme vor. Treffen Sie Gimatic-Experten in Halle A7, Stand 7204 für weitere Informationen.</w:t>
      </w:r>
    </w:p>
    <w:p w14:paraId="7FAC46AE" w14:textId="3953A539" w:rsidR="00BE125D" w:rsidRPr="00A32244" w:rsidRDefault="00BE125D" w:rsidP="00BE125D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Pr="00A32244">
        <w:rPr>
          <w:rFonts w:asciiTheme="minorHAnsi" w:hAnsiTheme="minorHAnsi" w:cstheme="minorHAnsi"/>
          <w:b/>
          <w:bCs/>
        </w:rPr>
        <w:t>ild:</w:t>
      </w:r>
    </w:p>
    <w:p w14:paraId="0F206BEA" w14:textId="77777777" w:rsidR="00BE125D" w:rsidRDefault="00BE125D" w:rsidP="00BE125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6BAA879" wp14:editId="71DE2955">
            <wp:extent cx="1685925" cy="1980962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04" cy="19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964B" w14:textId="7BD83D90" w:rsidR="00BE125D" w:rsidRDefault="00BE125D" w:rsidP="00BE125D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 w:rsidRPr="00A32244">
        <w:rPr>
          <w:rFonts w:asciiTheme="minorHAnsi" w:hAnsiTheme="minorHAnsi" w:cstheme="minorHAnsi"/>
          <w:b/>
          <w:bCs/>
          <w:sz w:val="20"/>
          <w:szCs w:val="20"/>
        </w:rPr>
        <w:t>Flaechengreifer1.jpg: Das modulare Flächengreifersystem greift zuverlässig verschied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A32244">
        <w:rPr>
          <w:rFonts w:asciiTheme="minorHAnsi" w:hAnsiTheme="minorHAnsi" w:cstheme="minorHAnsi"/>
          <w:b/>
          <w:bCs/>
          <w:sz w:val="20"/>
          <w:szCs w:val="20"/>
        </w:rPr>
        <w:t xml:space="preserve">ne Oberflächen und Formen. </w:t>
      </w:r>
    </w:p>
    <w:p w14:paraId="57C0CA83" w14:textId="77777777" w:rsidR="004F256C" w:rsidRDefault="004F256C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</w:p>
    <w:p w14:paraId="27A10100" w14:textId="3160559A" w:rsidR="00AC6F3D" w:rsidRPr="001D5DF5" w:rsidRDefault="00AC6F3D" w:rsidP="00AC6F3D">
      <w:pPr>
        <w:pStyle w:val="Textkrper"/>
        <w:spacing w:before="240"/>
        <w:rPr>
          <w:rFonts w:ascii="Calibri" w:hAnsi="Calibri"/>
          <w:sz w:val="28"/>
          <w:szCs w:val="28"/>
          <w:lang w:val="en-US"/>
        </w:rPr>
      </w:pPr>
      <w:r w:rsidRPr="001D5DF5">
        <w:rPr>
          <w:rFonts w:ascii="Calibri" w:hAnsi="Calibri"/>
          <w:sz w:val="28"/>
          <w:szCs w:val="28"/>
          <w:lang w:val="en-US"/>
        </w:rPr>
        <w:t>Social-Media-Verlinkungen:</w:t>
      </w:r>
    </w:p>
    <w:p w14:paraId="7556C901" w14:textId="0B422323" w:rsidR="00AC6F3D" w:rsidRPr="001D5DF5" w:rsidRDefault="00AC6F3D" w:rsidP="00AC6F3D">
      <w:pPr>
        <w:pStyle w:val="Textkrper"/>
        <w:spacing w:before="240"/>
        <w:rPr>
          <w:rFonts w:asciiTheme="minorHAnsi" w:hAnsiTheme="minorHAnsi" w:cstheme="minorHAnsi"/>
          <w:sz w:val="22"/>
          <w:szCs w:val="22"/>
          <w:lang w:val="en-US"/>
        </w:rPr>
      </w:pPr>
      <w:r w:rsidRPr="001D5DF5">
        <w:rPr>
          <w:rFonts w:ascii="Calibri" w:hAnsi="Calibri"/>
          <w:sz w:val="22"/>
          <w:szCs w:val="22"/>
          <w:lang w:val="en-US"/>
        </w:rPr>
        <w:t xml:space="preserve">Facebook: </w:t>
      </w:r>
      <w:r w:rsidRPr="001D5DF5">
        <w:rPr>
          <w:rFonts w:ascii="Calibri" w:hAnsi="Calibri"/>
          <w:sz w:val="22"/>
          <w:szCs w:val="22"/>
          <w:lang w:val="en-US"/>
        </w:rPr>
        <w:tab/>
      </w:r>
      <w:hyperlink r:id="rId9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https://www.facebook.com/Gimaticsrl/</w:t>
        </w:r>
      </w:hyperlink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 w:rsidRPr="001D5DF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Twitter: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0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https://twitter.com/GimaticSrl</w:t>
        </w:r>
      </w:hyperlink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Youtube: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1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https://www.youtube.com/channel/UCDb5V7L-WI3VpQVqrk-16HA</w:t>
        </w:r>
      </w:hyperlink>
      <w:r w:rsidR="000C3633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 xml:space="preserve">Instagram: </w:t>
      </w:r>
      <w:r w:rsidRPr="001D5DF5">
        <w:rPr>
          <w:rFonts w:asciiTheme="minorHAnsi" w:hAnsiTheme="minorHAnsi" w:cstheme="minorHAnsi"/>
          <w:sz w:val="22"/>
          <w:szCs w:val="22"/>
          <w:lang w:val="en-US"/>
        </w:rPr>
        <w:tab/>
        <w:t>Gimatic_srl</w:t>
      </w:r>
    </w:p>
    <w:p w14:paraId="3287939A" w14:textId="77777777" w:rsidR="00695A30" w:rsidRDefault="00695A30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07E949B9" w14:textId="2ED56C74" w:rsidR="0000680B" w:rsidRDefault="0000680B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CAE7B33" w14:textId="5CB9444B" w:rsidR="00871EB9" w:rsidRDefault="00871EB9" w:rsidP="00871EB9">
      <w:pPr>
        <w:rPr>
          <w:lang w:val="x-none" w:eastAsia="x-none"/>
        </w:rPr>
      </w:pPr>
    </w:p>
    <w:p w14:paraId="6DAF9E36" w14:textId="562B271A" w:rsidR="00AC6F3D" w:rsidRPr="007F2C50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lastRenderedPageBreak/>
        <w:t>Kontakt:</w:t>
      </w:r>
    </w:p>
    <w:p w14:paraId="05556B8A" w14:textId="77777777" w:rsidR="00AC6F3D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de-DE"/>
        </w:rPr>
      </w:pPr>
    </w:p>
    <w:p w14:paraId="390B5298" w14:textId="77777777" w:rsidR="00AC6F3D" w:rsidRPr="006F2CFB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026C534F" w14:textId="77777777" w:rsidR="00AC6F3D" w:rsidRPr="009178DF" w:rsidRDefault="00AC6F3D" w:rsidP="00AC6F3D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10C4B91F" w14:textId="77777777" w:rsidR="00AC6F3D" w:rsidRDefault="00AC6F3D" w:rsidP="00AC6F3D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12" w:history="1">
        <w:r w:rsidRPr="007F2C50">
          <w:t xml:space="preserve"> </w:t>
        </w:r>
        <w:hyperlink r:id="rId13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4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65FE8F50" w14:textId="77777777" w:rsidR="00AC6F3D" w:rsidRPr="007F2C50" w:rsidRDefault="00AC6F3D" w:rsidP="00AC6F3D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5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6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p w14:paraId="1F7437DD" w14:textId="77777777" w:rsidR="00AC6F3D" w:rsidRPr="007F2C50" w:rsidRDefault="00AC6F3D" w:rsidP="003B76A3">
      <w:pPr>
        <w:rPr>
          <w:rFonts w:cs="Arial"/>
        </w:rPr>
      </w:pPr>
    </w:p>
    <w:sectPr w:rsidR="00AC6F3D" w:rsidRPr="007F2C50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238E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D60A2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2CD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A73BF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4F256C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462A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93436"/>
    <w:rsid w:val="008A3D29"/>
    <w:rsid w:val="008B5E0D"/>
    <w:rsid w:val="008C6DB5"/>
    <w:rsid w:val="008D1A44"/>
    <w:rsid w:val="008E2A99"/>
    <w:rsid w:val="009014B4"/>
    <w:rsid w:val="009023A8"/>
    <w:rsid w:val="00903D04"/>
    <w:rsid w:val="0090438E"/>
    <w:rsid w:val="00905C4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50A2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BE125D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.de@gimati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entrale@gimatic.com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sseservicebuero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b5V7L-WI3VpQVqrk-16H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gela.struck@presseservicebuero.de" TargetMode="External"/><Relationship Id="rId10" Type="http://schemas.openxmlformats.org/officeDocument/2006/relationships/hyperlink" Target="https://twitter.com/GimaticS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imaticsrl/" TargetMode="External"/><Relationship Id="rId14" Type="http://schemas.openxmlformats.org/officeDocument/2006/relationships/hyperlink" Target="http://www.gi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2023-10-05T11:01:00Z</cp:lastPrinted>
  <dcterms:created xsi:type="dcterms:W3CDTF">2023-10-05T12:00:00Z</dcterms:created>
  <dcterms:modified xsi:type="dcterms:W3CDTF">2023-10-05T12:01:00Z</dcterms:modified>
</cp:coreProperties>
</file>